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09B" w:rsidRDefault="00A7009B" w:rsidP="00A7009B">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LEY DE COMPETITIVIDAD</w:t>
      </w:r>
    </w:p>
    <w:p w:rsidR="00A7009B" w:rsidRDefault="00A7009B" w:rsidP="00A7009B">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Ley 25.413</w:t>
      </w:r>
    </w:p>
    <w:p w:rsidR="00A7009B" w:rsidRDefault="00A7009B" w:rsidP="00A7009B">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Establécese un impuesto a aplicar sobre los créditos y débitos en cuenta corriente bancaria. Agentes de liquidación y percepción. Excepciones. Alcance. Modificación de las Leyes nros. 24.452 y 25.345. Déjase sin efecto la Base de Datos de Cuentacorrentistas Inhabilitados que administra actualmente el Banco Central de la República Argentina.</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Sancionada: Marzo 24 de 2001.</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Promulgada: Marzo 24 de 2001.</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PE-62/01</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hyperlink r:id="rId4" w:anchor="1" w:history="1">
        <w:r>
          <w:rPr>
            <w:rStyle w:val="Hipervnculo"/>
            <w:rFonts w:ascii="Verdana" w:hAnsi="Verdana"/>
            <w:b/>
            <w:bCs/>
            <w:color w:val="000000"/>
            <w:sz w:val="18"/>
            <w:szCs w:val="18"/>
          </w:rPr>
          <w:t>Ver Antecedentes Normativos</w:t>
        </w:r>
      </w:hyperlink>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Buenos Aires, 24 de marzo de 2001.</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Al señor Presidente de la Nación.</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Tengo el honor de dirigirme al señor Presidente, a efectos de llevar a su conocimiento que el Honorable Senado, en la fecha, ha considerado el proyecto de ley en revisión por el que se establece un impuesto a aplicar sobre los débitos y créditos en cuenta corriente bancaria y otras cuestiones conexas, y ha tenido a bien aprobarlo, quedando así definitivamente sancionado en la forma del adjunto pliego.</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Saludo a usted muy atentamente.</w:t>
      </w:r>
    </w:p>
    <w:p w:rsidR="00A7009B" w:rsidRDefault="00A7009B" w:rsidP="00A7009B">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El Senado y Cámara de Diputados de la Nación Argentina reunidos en Congreso, etc. sancionan con fuerza de Ley:</w:t>
      </w:r>
    </w:p>
    <w:p w:rsidR="00A7009B" w:rsidRDefault="00A7009B" w:rsidP="00A7009B">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LEY DE COMPETITIVIDAD</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1º</w:t>
      </w:r>
      <w:r>
        <w:rPr>
          <w:rStyle w:val="apple-converted-space"/>
          <w:rFonts w:ascii="Verdana" w:hAnsi="Verdana"/>
          <w:b/>
          <w:bCs/>
          <w:color w:val="000000"/>
          <w:sz w:val="18"/>
          <w:szCs w:val="18"/>
        </w:rPr>
        <w:t> </w:t>
      </w:r>
      <w:r>
        <w:rPr>
          <w:rFonts w:ascii="Verdana" w:hAnsi="Verdana"/>
          <w:color w:val="000000"/>
          <w:sz w:val="18"/>
          <w:szCs w:val="18"/>
        </w:rPr>
        <w:t>— Establécese un impuesto, cuya alícuota será fijada por el Poder Ejecutivo nacional hasta un máximo del SEIS POR MIL (6‰) que se aplicará sobre:</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Los créditos y débitos efectuados en cuentas —cualquiera sea su naturaleza— abiertas en las entidades regidas por la Ley de Entidades Financieras.</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Las operatorias que efectúen las entidades mencionadas en el inciso anterior en las que sus ordenantes o beneficiarios no utilicen las cuentas indicadas en el mismo, cualquiera sea la denominación que se otorgue a la operación, los mecanismos empleados para llevarla a cabo —incluso a través de movimiento de efectivo— y su instrumentación jurídica.</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Todos los movimientos de fondos, propios o de terceros, aun en efectivo, que cualquier persona, incluidas las comprendidas en la Ley de Entidades Financieras, efectúe por cuenta propia o por cuenta y/o a nombre de otras, cualesquiera sean los mecanismos utilizados para llevarlos a cabo, las denominaciones que se les otorguen y su instrumentación jurídica, quedando comprendidos los destinados a la acreditación a favor de establecimientos adheridos a sistemas de tarjetas de crédito y/o débito.</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En los casos previstos en los incisos b) y c) precedentes, se entenderá que dichas operatorias y/o movimientos, reemplazan los créditos y débitos aludidos en el inciso a) del presente artículo, por lo que a tal fin corresponderá aplicar el doble de la tasa vigente sobre el monto de los mismos.</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Facúltase al Poder Ejecutivo nacional, a definir el alcance definitivo de los hechos gravados en los incisos precedentes, como así también para crear un régimen especial de determinación para las entidades financieras aludidas.</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 impuesto se hallará a cargo de los titulares de las cuentas bancarias a que se refiere el inciso a) del presente artículo, de los ordenantes o beneficiarios de las operaciones comprendidas en el inciso b) del mismo, y en los casos previstos en el inciso c), de quien efectúe el movimiento de fondos por cuenta propia.</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Cuando se trate de los hechos a los que se refieren los incisos a) y b), las entidades comprendidas en la Ley de Entidades Financieras actuarán como agente de percepción y liquidación, y en el caso del inciso c), el impuesto será ingresado por quien realice el movimiento o entrega de los fondos a nombre propio, o como agente perceptor y liquidador cuando lo efectúa a nombre y/o por cuenta de otra persona.</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 impuesto se determinará sobre el importe bruto de los débitos, créditos y operaciones gravadas, sin efectuar deducción o acrecentamiento alguno por comisiones, gastos, o conceptos similares, que se indiquen por separado en forma discriminada en los respectivos comprobantes, perfeccionándose el hecho imponible en el momento de efectuarse el débito o crédito en la respectiva cuenta, o en los casos de los incisos b) y c), cuando, según sea el tipo de operatoria, deba considerarse realizada o efectuado el movimiento o entrega, respectivamente.</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(Artículo sustituido por Título II, art. 3° de la</w:t>
      </w:r>
      <w:r>
        <w:rPr>
          <w:rStyle w:val="apple-converted-space"/>
          <w:rFonts w:ascii="Verdana" w:hAnsi="Verdana"/>
          <w:i/>
          <w:iCs/>
          <w:color w:val="000000"/>
          <w:sz w:val="18"/>
          <w:szCs w:val="18"/>
        </w:rPr>
        <w:t> </w:t>
      </w:r>
      <w:hyperlink r:id="rId5" w:history="1">
        <w:r>
          <w:rPr>
            <w:rStyle w:val="Hipervnculo"/>
            <w:rFonts w:ascii="Verdana" w:hAnsi="Verdana"/>
            <w:i/>
            <w:iCs/>
            <w:sz w:val="18"/>
            <w:szCs w:val="18"/>
          </w:rPr>
          <w:t>Ley N° 25.453</w:t>
        </w:r>
      </w:hyperlink>
      <w:r>
        <w:rPr>
          <w:rStyle w:val="apple-converted-space"/>
          <w:rFonts w:ascii="Verdana" w:hAnsi="Verdana"/>
          <w:i/>
          <w:iCs/>
          <w:color w:val="000000"/>
          <w:sz w:val="18"/>
          <w:szCs w:val="18"/>
        </w:rPr>
        <w:t> </w:t>
      </w:r>
      <w:r>
        <w:rPr>
          <w:rFonts w:ascii="Verdana" w:hAnsi="Verdana"/>
          <w:i/>
          <w:iCs/>
          <w:color w:val="000000"/>
          <w:sz w:val="18"/>
          <w:szCs w:val="18"/>
        </w:rPr>
        <w:t>B.O. 31/7/2001 Las disposiciones del presente Título entrarán en vigencia conjuntamente con las normas reglamentarias que dicte el Poder Ejecutivo nacional en virtud de las sustituciones establecidas en el mismo. Ver art. 2° del</w:t>
      </w:r>
      <w:r>
        <w:rPr>
          <w:rStyle w:val="apple-converted-space"/>
          <w:rFonts w:ascii="Verdana" w:hAnsi="Verdana"/>
          <w:i/>
          <w:iCs/>
          <w:color w:val="000000"/>
          <w:sz w:val="18"/>
          <w:szCs w:val="18"/>
        </w:rPr>
        <w:t> </w:t>
      </w:r>
      <w:hyperlink r:id="rId6" w:history="1">
        <w:r>
          <w:rPr>
            <w:rStyle w:val="Hipervnculo"/>
            <w:rFonts w:ascii="Verdana" w:hAnsi="Verdana"/>
            <w:i/>
            <w:iCs/>
            <w:sz w:val="18"/>
            <w:szCs w:val="18"/>
          </w:rPr>
          <w:t>Decreto N° 969/2001</w:t>
        </w:r>
      </w:hyperlink>
      <w:r>
        <w:rPr>
          <w:rStyle w:val="apple-converted-space"/>
          <w:rFonts w:ascii="Verdana" w:hAnsi="Verdana"/>
          <w:i/>
          <w:iCs/>
          <w:color w:val="000000"/>
          <w:sz w:val="18"/>
          <w:szCs w:val="18"/>
        </w:rPr>
        <w:t> </w:t>
      </w:r>
      <w:r>
        <w:rPr>
          <w:rFonts w:ascii="Verdana" w:hAnsi="Verdana"/>
          <w:i/>
          <w:iCs/>
          <w:color w:val="000000"/>
          <w:sz w:val="18"/>
          <w:szCs w:val="18"/>
        </w:rPr>
        <w:t>B.O. 31/7/2001).</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 por art. 1º de la</w:t>
      </w:r>
      <w:r>
        <w:rPr>
          <w:rStyle w:val="apple-converted-space"/>
          <w:rFonts w:ascii="Verdana" w:hAnsi="Verdana"/>
          <w:i/>
          <w:iCs/>
          <w:color w:val="000000"/>
          <w:sz w:val="18"/>
          <w:szCs w:val="18"/>
        </w:rPr>
        <w:t> </w:t>
      </w:r>
      <w:hyperlink r:id="rId7" w:history="1">
        <w:r>
          <w:rPr>
            <w:rStyle w:val="Hipervnculo"/>
            <w:rFonts w:ascii="Verdana" w:hAnsi="Verdana"/>
            <w:i/>
            <w:iCs/>
            <w:sz w:val="18"/>
            <w:szCs w:val="18"/>
          </w:rPr>
          <w:t>Ley N° 26.897</w:t>
        </w:r>
      </w:hyperlink>
      <w:r>
        <w:rPr>
          <w:rStyle w:val="apple-converted-space"/>
          <w:rFonts w:ascii="Verdana" w:hAnsi="Verdana"/>
          <w:i/>
          <w:iCs/>
          <w:color w:val="000000"/>
          <w:sz w:val="18"/>
          <w:szCs w:val="18"/>
        </w:rPr>
        <w:t> </w:t>
      </w:r>
      <w:r>
        <w:rPr>
          <w:rFonts w:ascii="Verdana" w:hAnsi="Verdana"/>
          <w:i/>
          <w:iCs/>
          <w:color w:val="000000"/>
          <w:sz w:val="18"/>
          <w:szCs w:val="18"/>
        </w:rPr>
        <w:t>B.O. 22/10/2013 se prorroga hasta el 31 de diciembre de 2015, inclusive, la vigencia del presente artículo y sus modificaciones. Vigencia: a partir del día de su publicación en el Boletín Oficial y surtirá efecto para los hechos imponibles que se perfeccionen a partir del 1º de enero de 2014, inclusive.</w:t>
      </w:r>
      <w:r>
        <w:rPr>
          <w:rStyle w:val="apple-converted-space"/>
          <w:rFonts w:ascii="Verdana" w:hAnsi="Verdana"/>
          <w:i/>
          <w:iCs/>
          <w:color w:val="000000"/>
          <w:sz w:val="18"/>
          <w:szCs w:val="18"/>
        </w:rPr>
        <w:t> </w:t>
      </w:r>
      <w:r>
        <w:rPr>
          <w:rFonts w:ascii="Verdana" w:hAnsi="Verdana"/>
          <w:b/>
          <w:bCs/>
          <w:i/>
          <w:iCs/>
          <w:color w:val="000000"/>
          <w:sz w:val="18"/>
          <w:szCs w:val="18"/>
        </w:rPr>
        <w:t>Prórrogas anteriores</w:t>
      </w:r>
      <w:r>
        <w:rPr>
          <w:rFonts w:ascii="Verdana" w:hAnsi="Verdana"/>
          <w:i/>
          <w:iCs/>
          <w:color w:val="000000"/>
          <w:sz w:val="18"/>
          <w:szCs w:val="18"/>
        </w:rPr>
        <w:t>:</w:t>
      </w:r>
      <w:r>
        <w:rPr>
          <w:rStyle w:val="apple-converted-space"/>
          <w:rFonts w:ascii="Verdana" w:hAnsi="Verdana"/>
          <w:color w:val="000000"/>
          <w:sz w:val="18"/>
          <w:szCs w:val="18"/>
        </w:rPr>
        <w:t> </w:t>
      </w:r>
      <w:hyperlink r:id="rId8" w:history="1">
        <w:r>
          <w:rPr>
            <w:rStyle w:val="Hipervnculo"/>
            <w:rFonts w:ascii="Verdana" w:hAnsi="Verdana"/>
            <w:i/>
            <w:iCs/>
            <w:sz w:val="18"/>
            <w:szCs w:val="18"/>
          </w:rPr>
          <w:t>Ley N° 26.730</w:t>
        </w:r>
      </w:hyperlink>
      <w:r>
        <w:rPr>
          <w:rStyle w:val="apple-converted-space"/>
          <w:rFonts w:ascii="Verdana" w:hAnsi="Verdana"/>
          <w:i/>
          <w:iCs/>
          <w:color w:val="000000"/>
          <w:sz w:val="18"/>
          <w:szCs w:val="18"/>
        </w:rPr>
        <w:t> </w:t>
      </w:r>
      <w:r>
        <w:rPr>
          <w:rFonts w:ascii="Verdana" w:hAnsi="Verdana"/>
          <w:i/>
          <w:iCs/>
          <w:color w:val="000000"/>
          <w:sz w:val="18"/>
          <w:szCs w:val="18"/>
        </w:rPr>
        <w:t>B.O. 28/12/2011;</w:t>
      </w:r>
      <w:hyperlink r:id="rId9" w:history="1">
        <w:r>
          <w:rPr>
            <w:rStyle w:val="Hipervnculo"/>
            <w:rFonts w:ascii="Verdana" w:hAnsi="Verdana"/>
            <w:i/>
            <w:iCs/>
            <w:sz w:val="18"/>
            <w:szCs w:val="18"/>
          </w:rPr>
          <w:t>Ley N° 26.545</w:t>
        </w:r>
      </w:hyperlink>
      <w:r>
        <w:rPr>
          <w:rStyle w:val="apple-converted-space"/>
          <w:rFonts w:ascii="Verdana" w:hAnsi="Verdana"/>
          <w:i/>
          <w:iCs/>
          <w:color w:val="000000"/>
          <w:sz w:val="18"/>
          <w:szCs w:val="18"/>
        </w:rPr>
        <w:t> </w:t>
      </w:r>
      <w:r>
        <w:rPr>
          <w:rFonts w:ascii="Verdana" w:hAnsi="Verdana"/>
          <w:i/>
          <w:iCs/>
          <w:color w:val="000000"/>
          <w:sz w:val="18"/>
          <w:szCs w:val="18"/>
        </w:rPr>
        <w:t>B.O. 2/12/2009;</w:t>
      </w:r>
      <w:r>
        <w:rPr>
          <w:rStyle w:val="apple-converted-space"/>
          <w:rFonts w:ascii="Verdana" w:hAnsi="Verdana"/>
          <w:i/>
          <w:iCs/>
          <w:color w:val="000000"/>
          <w:sz w:val="18"/>
          <w:szCs w:val="18"/>
        </w:rPr>
        <w:t> </w:t>
      </w:r>
      <w:hyperlink r:id="rId10" w:history="1">
        <w:r>
          <w:rPr>
            <w:rStyle w:val="Hipervnculo"/>
            <w:rFonts w:ascii="Verdana" w:hAnsi="Verdana"/>
            <w:i/>
            <w:iCs/>
            <w:sz w:val="18"/>
            <w:szCs w:val="18"/>
          </w:rPr>
          <w:t>Ley Nº 26.455</w:t>
        </w:r>
      </w:hyperlink>
      <w:r>
        <w:rPr>
          <w:rStyle w:val="apple-converted-space"/>
          <w:rFonts w:ascii="Verdana" w:hAnsi="Verdana"/>
          <w:i/>
          <w:iCs/>
          <w:color w:val="000000"/>
          <w:sz w:val="18"/>
          <w:szCs w:val="18"/>
        </w:rPr>
        <w:t> </w:t>
      </w:r>
      <w:r>
        <w:rPr>
          <w:rFonts w:ascii="Verdana" w:hAnsi="Verdana"/>
          <w:i/>
          <w:iCs/>
          <w:color w:val="000000"/>
          <w:sz w:val="18"/>
          <w:szCs w:val="18"/>
        </w:rPr>
        <w:t>B.O. 16/12/2008;</w:t>
      </w:r>
      <w:r>
        <w:rPr>
          <w:rStyle w:val="apple-converted-space"/>
          <w:rFonts w:ascii="Verdana" w:hAnsi="Verdana"/>
          <w:i/>
          <w:iCs/>
          <w:color w:val="000000"/>
          <w:sz w:val="18"/>
          <w:szCs w:val="18"/>
        </w:rPr>
        <w:t> </w:t>
      </w:r>
      <w:hyperlink r:id="rId11" w:history="1">
        <w:r>
          <w:rPr>
            <w:rStyle w:val="Hipervnculo"/>
            <w:rFonts w:ascii="Verdana" w:hAnsi="Verdana"/>
            <w:i/>
            <w:iCs/>
            <w:sz w:val="18"/>
            <w:szCs w:val="18"/>
          </w:rPr>
          <w:t>Ley Nº 26.340</w:t>
        </w:r>
      </w:hyperlink>
      <w:r>
        <w:rPr>
          <w:rStyle w:val="apple-converted-space"/>
          <w:rFonts w:ascii="Verdana" w:hAnsi="Verdana"/>
          <w:i/>
          <w:iCs/>
          <w:color w:val="000000"/>
          <w:sz w:val="18"/>
          <w:szCs w:val="18"/>
        </w:rPr>
        <w:t> </w:t>
      </w:r>
      <w:r>
        <w:rPr>
          <w:rFonts w:ascii="Verdana" w:hAnsi="Verdana"/>
          <w:i/>
          <w:iCs/>
          <w:color w:val="000000"/>
          <w:sz w:val="18"/>
          <w:szCs w:val="18"/>
        </w:rPr>
        <w:t>B.O. 28/12/2007; .</w:t>
      </w:r>
      <w:r>
        <w:rPr>
          <w:rStyle w:val="apple-converted-space"/>
          <w:rFonts w:ascii="Verdana" w:hAnsi="Verdana"/>
          <w:i/>
          <w:iCs/>
          <w:color w:val="000000"/>
          <w:sz w:val="18"/>
          <w:szCs w:val="18"/>
        </w:rPr>
        <w:t> </w:t>
      </w:r>
      <w:hyperlink r:id="rId12" w:history="1">
        <w:r>
          <w:rPr>
            <w:rStyle w:val="Hipervnculo"/>
            <w:rFonts w:ascii="Verdana" w:hAnsi="Verdana"/>
            <w:i/>
            <w:iCs/>
            <w:sz w:val="18"/>
            <w:szCs w:val="18"/>
          </w:rPr>
          <w:t>Ley N° 26.180</w:t>
        </w:r>
      </w:hyperlink>
      <w:r>
        <w:rPr>
          <w:rStyle w:val="apple-converted-space"/>
          <w:rFonts w:ascii="Verdana" w:hAnsi="Verdana"/>
          <w:i/>
          <w:iCs/>
          <w:color w:val="000000"/>
          <w:sz w:val="18"/>
          <w:szCs w:val="18"/>
        </w:rPr>
        <w:t> </w:t>
      </w:r>
      <w:r>
        <w:rPr>
          <w:rFonts w:ascii="Verdana" w:hAnsi="Verdana"/>
          <w:i/>
          <w:iCs/>
          <w:color w:val="000000"/>
          <w:sz w:val="18"/>
          <w:szCs w:val="18"/>
        </w:rPr>
        <w:t>B.O. 20/12/2006;</w:t>
      </w:r>
      <w:r>
        <w:rPr>
          <w:rStyle w:val="apple-converted-space"/>
          <w:rFonts w:ascii="Verdana" w:hAnsi="Verdana"/>
          <w:i/>
          <w:iCs/>
          <w:color w:val="000000"/>
          <w:sz w:val="18"/>
          <w:szCs w:val="18"/>
        </w:rPr>
        <w:t> </w:t>
      </w:r>
      <w:hyperlink r:id="rId13" w:history="1">
        <w:r>
          <w:rPr>
            <w:rStyle w:val="Hipervnculo"/>
            <w:rFonts w:ascii="Verdana" w:hAnsi="Verdana"/>
            <w:i/>
            <w:iCs/>
            <w:sz w:val="18"/>
            <w:szCs w:val="18"/>
          </w:rPr>
          <w:t>Ley N° 26.073</w:t>
        </w:r>
      </w:hyperlink>
      <w:r>
        <w:rPr>
          <w:rStyle w:val="apple-converted-space"/>
          <w:rFonts w:ascii="Verdana" w:hAnsi="Verdana"/>
          <w:i/>
          <w:iCs/>
          <w:color w:val="000000"/>
          <w:sz w:val="18"/>
          <w:szCs w:val="18"/>
        </w:rPr>
        <w:t> </w:t>
      </w:r>
      <w:r>
        <w:rPr>
          <w:rFonts w:ascii="Verdana" w:hAnsi="Verdana"/>
          <w:i/>
          <w:iCs/>
          <w:color w:val="000000"/>
          <w:sz w:val="18"/>
          <w:szCs w:val="18"/>
        </w:rPr>
        <w:t>B.O. 10/1/2006;</w:t>
      </w:r>
      <w:r>
        <w:rPr>
          <w:rStyle w:val="apple-converted-space"/>
          <w:rFonts w:ascii="Verdana" w:hAnsi="Verdana"/>
          <w:i/>
          <w:iCs/>
          <w:color w:val="000000"/>
          <w:sz w:val="18"/>
          <w:szCs w:val="18"/>
        </w:rPr>
        <w:t> </w:t>
      </w:r>
      <w:hyperlink r:id="rId14" w:history="1">
        <w:r>
          <w:rPr>
            <w:rStyle w:val="Hipervnculo"/>
            <w:rFonts w:ascii="Verdana" w:hAnsi="Verdana"/>
            <w:i/>
            <w:iCs/>
            <w:sz w:val="18"/>
            <w:szCs w:val="18"/>
          </w:rPr>
          <w:t>Ley N° 25.988</w:t>
        </w:r>
      </w:hyperlink>
      <w:r>
        <w:rPr>
          <w:rStyle w:val="apple-converted-space"/>
          <w:rFonts w:ascii="Verdana" w:hAnsi="Verdana"/>
          <w:i/>
          <w:iCs/>
          <w:color w:val="000000"/>
          <w:sz w:val="18"/>
          <w:szCs w:val="18"/>
        </w:rPr>
        <w:t> </w:t>
      </w:r>
      <w:r>
        <w:rPr>
          <w:rFonts w:ascii="Verdana" w:hAnsi="Verdana"/>
          <w:i/>
          <w:iCs/>
          <w:color w:val="000000"/>
          <w:sz w:val="18"/>
          <w:szCs w:val="18"/>
        </w:rPr>
        <w:t>B.O. 31/12/2004;</w:t>
      </w:r>
      <w:hyperlink r:id="rId15" w:history="1">
        <w:r>
          <w:rPr>
            <w:rStyle w:val="Hipervnculo"/>
            <w:rFonts w:ascii="Verdana" w:hAnsi="Verdana"/>
            <w:i/>
            <w:iCs/>
            <w:sz w:val="18"/>
            <w:szCs w:val="18"/>
          </w:rPr>
          <w:t>Ley N° 25.722</w:t>
        </w:r>
      </w:hyperlink>
      <w:r>
        <w:rPr>
          <w:rStyle w:val="apple-converted-space"/>
          <w:rFonts w:ascii="Verdana" w:hAnsi="Verdana"/>
          <w:i/>
          <w:iCs/>
          <w:color w:val="000000"/>
          <w:sz w:val="18"/>
          <w:szCs w:val="18"/>
        </w:rPr>
        <w:t> </w:t>
      </w:r>
      <w:r>
        <w:rPr>
          <w:rFonts w:ascii="Verdana" w:hAnsi="Verdana"/>
          <w:i/>
          <w:iCs/>
          <w:color w:val="000000"/>
          <w:sz w:val="18"/>
          <w:szCs w:val="18"/>
        </w:rPr>
        <w:t>B.O. 8/1/2003).</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 por art. 8° del</w:t>
      </w:r>
      <w:r>
        <w:rPr>
          <w:rStyle w:val="apple-converted-space"/>
          <w:rFonts w:ascii="Verdana" w:hAnsi="Verdana"/>
          <w:i/>
          <w:iCs/>
          <w:color w:val="000000"/>
          <w:sz w:val="18"/>
          <w:szCs w:val="18"/>
        </w:rPr>
        <w:t> </w:t>
      </w:r>
      <w:hyperlink r:id="rId16" w:history="1">
        <w:r>
          <w:rPr>
            <w:rStyle w:val="Hipervnculo"/>
            <w:rFonts w:ascii="Verdana" w:hAnsi="Verdana"/>
            <w:i/>
            <w:iCs/>
            <w:sz w:val="18"/>
            <w:szCs w:val="18"/>
          </w:rPr>
          <w:t>Decreto N° 1694/2009</w:t>
        </w:r>
      </w:hyperlink>
      <w:r>
        <w:rPr>
          <w:rStyle w:val="apple-converted-space"/>
          <w:rFonts w:ascii="Verdana" w:hAnsi="Verdana"/>
          <w:i/>
          <w:iCs/>
          <w:color w:val="000000"/>
          <w:sz w:val="18"/>
          <w:szCs w:val="18"/>
        </w:rPr>
        <w:t> </w:t>
      </w:r>
      <w:r>
        <w:rPr>
          <w:rFonts w:ascii="Verdana" w:hAnsi="Verdana"/>
          <w:i/>
          <w:iCs/>
          <w:color w:val="000000"/>
          <w:sz w:val="18"/>
          <w:szCs w:val="18"/>
        </w:rPr>
        <w:t>B.O. 6/11/2009 se excluye del Impuesto sobre los Créditos y Débitos en Cuentas Bancarias y Otras Operatorias establecido en la presente Ley, a los pagos que en concepto de prestaciones dinerarias de la Ley Nº 24.557 y sus modificaciones, perciban los damnificados como consecuencia de una contingencia laboral. Vigencia: a partir de su publicación en el Boletín Oficial y se aplicarán a las contingencias previstas en la Ley Nº 24.557 y sus modificaciones cuya primera manifestación invalidante se produzca a partir de esa fecha)</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2º</w:t>
      </w:r>
      <w:r>
        <w:rPr>
          <w:rStyle w:val="apple-converted-space"/>
          <w:rFonts w:ascii="Verdana" w:hAnsi="Verdana"/>
          <w:b/>
          <w:bCs/>
          <w:color w:val="000000"/>
          <w:sz w:val="18"/>
          <w:szCs w:val="18"/>
        </w:rPr>
        <w:t> </w:t>
      </w:r>
      <w:r>
        <w:rPr>
          <w:rFonts w:ascii="Verdana" w:hAnsi="Verdana"/>
          <w:color w:val="000000"/>
          <w:sz w:val="18"/>
          <w:szCs w:val="18"/>
        </w:rPr>
        <w:t>— Estarán exentos del gravamen:</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 xml:space="preserve">a) Los créditos y débitos en cuentas bancarias, como así también las operatorias y movimientos de fondos, correspondientes a los Estados nacional, provinciales, las municipalidades y al Gobierno de la Ciudad Autónoma de </w:t>
      </w:r>
      <w:r>
        <w:rPr>
          <w:rFonts w:ascii="Verdana" w:hAnsi="Verdana"/>
          <w:color w:val="000000"/>
          <w:sz w:val="18"/>
          <w:szCs w:val="18"/>
        </w:rPr>
        <w:lastRenderedPageBreak/>
        <w:t>Buenos Aires, e Instituto Nacional de Servicios Sociales para Jubilados y Pensionados, estando excluidos los organismos y entidades mencionados en el artículo 1° de la Ley 22.016.</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Los créditos y débitos en cuentas bancarias correspondientes a las misiones diplomáticas y consulares extranjeras acreditadas en la República Argentina, a condición de reciprocidad.</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Los créditos en caja de ahorro o cuentas corrientes bancarias hasta la suma acreditada en concepto de sueldos del personal en relación de dependencia o de jubilaciones y pensiones, y los débitos en dichas cuentas hasta el mismo importe.</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los efectos del impuesto establecido en la presente ley, no serán de aplicación las exenciones objetivas y/o subjetivas dispuestas en otras leyes nacionales —aun cuando se tratare de leyes generales, especiales o estatutarias—, decretos o cualquier otra norma de inferior jerarquía normativa.</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Facúltase al Poder Ejecutivo nacional a establecer exenciones totales o parciales del presente impuesto en aquellos casos en que lo estime pertinente.</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(Artículo sustituido por Título II, art. 4° de la</w:t>
      </w:r>
      <w:r>
        <w:rPr>
          <w:rStyle w:val="apple-converted-space"/>
          <w:rFonts w:ascii="Verdana" w:hAnsi="Verdana"/>
          <w:i/>
          <w:iCs/>
          <w:color w:val="000000"/>
          <w:sz w:val="18"/>
          <w:szCs w:val="18"/>
        </w:rPr>
        <w:t> </w:t>
      </w:r>
      <w:hyperlink r:id="rId17" w:history="1">
        <w:r>
          <w:rPr>
            <w:rStyle w:val="Hipervnculo"/>
            <w:rFonts w:ascii="Verdana" w:hAnsi="Verdana"/>
            <w:i/>
            <w:iCs/>
            <w:sz w:val="18"/>
            <w:szCs w:val="18"/>
          </w:rPr>
          <w:t>Ley N° 25.453</w:t>
        </w:r>
      </w:hyperlink>
      <w:r>
        <w:rPr>
          <w:rStyle w:val="apple-converted-space"/>
          <w:rFonts w:ascii="Verdana" w:hAnsi="Verdana"/>
          <w:i/>
          <w:iCs/>
          <w:color w:val="000000"/>
          <w:sz w:val="18"/>
          <w:szCs w:val="18"/>
        </w:rPr>
        <w:t> </w:t>
      </w:r>
      <w:r>
        <w:rPr>
          <w:rFonts w:ascii="Verdana" w:hAnsi="Verdana"/>
          <w:i/>
          <w:iCs/>
          <w:color w:val="000000"/>
          <w:sz w:val="18"/>
          <w:szCs w:val="18"/>
        </w:rPr>
        <w:t>B.O. 31/7/2001. Las disposiciones del presente Título entrarán en vigencia conjuntamente con las normas reglamentarias que dicte el Poder Ejecutivo nacional en virtud de las sustituciones establecidas en el mismo. Ver art. 2° del</w:t>
      </w:r>
      <w:r>
        <w:rPr>
          <w:rStyle w:val="apple-converted-space"/>
          <w:rFonts w:ascii="Verdana" w:hAnsi="Verdana"/>
          <w:i/>
          <w:iCs/>
          <w:color w:val="000000"/>
          <w:sz w:val="18"/>
          <w:szCs w:val="18"/>
        </w:rPr>
        <w:t> </w:t>
      </w:r>
      <w:hyperlink r:id="rId18" w:history="1">
        <w:r>
          <w:rPr>
            <w:rStyle w:val="Hipervnculo"/>
            <w:rFonts w:ascii="Verdana" w:hAnsi="Verdana"/>
            <w:i/>
            <w:iCs/>
            <w:sz w:val="18"/>
            <w:szCs w:val="18"/>
          </w:rPr>
          <w:t>Decreto N° 969/2001</w:t>
        </w:r>
      </w:hyperlink>
      <w:r>
        <w:rPr>
          <w:rStyle w:val="apple-converted-space"/>
          <w:rFonts w:ascii="Verdana" w:hAnsi="Verdana"/>
          <w:i/>
          <w:iCs/>
          <w:color w:val="000000"/>
          <w:sz w:val="18"/>
          <w:szCs w:val="18"/>
        </w:rPr>
        <w:t> </w:t>
      </w:r>
      <w:r>
        <w:rPr>
          <w:rFonts w:ascii="Verdana" w:hAnsi="Verdana"/>
          <w:i/>
          <w:iCs/>
          <w:color w:val="000000"/>
          <w:sz w:val="18"/>
          <w:szCs w:val="18"/>
        </w:rPr>
        <w:t>B.O. 31/7/2001 ).</w:t>
      </w:r>
      <w:r>
        <w:rPr>
          <w:rFonts w:ascii="Verdana" w:hAnsi="Verdana"/>
          <w:b/>
          <w:bCs/>
          <w:i/>
          <w:iCs/>
          <w:color w:val="000000"/>
          <w:sz w:val="18"/>
          <w:szCs w:val="18"/>
        </w:rPr>
        <w:t> </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w:t>
      </w:r>
      <w:r>
        <w:rPr>
          <w:rStyle w:val="apple-converted-space"/>
          <w:rFonts w:ascii="Verdana" w:hAnsi="Verdana"/>
          <w:i/>
          <w:iCs/>
          <w:color w:val="000000"/>
          <w:sz w:val="18"/>
          <w:szCs w:val="18"/>
        </w:rPr>
        <w:t> </w:t>
      </w:r>
      <w:r>
        <w:rPr>
          <w:rFonts w:ascii="Verdana" w:hAnsi="Verdana"/>
          <w:i/>
          <w:iCs/>
          <w:color w:val="000000"/>
          <w:sz w:val="18"/>
          <w:szCs w:val="18"/>
        </w:rPr>
        <w:t>por art. 1º de la</w:t>
      </w:r>
      <w:r>
        <w:rPr>
          <w:rStyle w:val="apple-converted-space"/>
          <w:rFonts w:ascii="Verdana" w:hAnsi="Verdana"/>
          <w:i/>
          <w:iCs/>
          <w:color w:val="000000"/>
          <w:sz w:val="18"/>
          <w:szCs w:val="18"/>
        </w:rPr>
        <w:t> </w:t>
      </w:r>
      <w:hyperlink r:id="rId19" w:history="1">
        <w:r>
          <w:rPr>
            <w:rStyle w:val="Hipervnculo"/>
            <w:rFonts w:ascii="Verdana" w:hAnsi="Verdana"/>
            <w:i/>
            <w:iCs/>
            <w:sz w:val="18"/>
            <w:szCs w:val="18"/>
          </w:rPr>
          <w:t>Ley N° 26.897</w:t>
        </w:r>
      </w:hyperlink>
      <w:r>
        <w:rPr>
          <w:rStyle w:val="apple-converted-space"/>
          <w:rFonts w:ascii="Verdana" w:hAnsi="Verdana"/>
          <w:i/>
          <w:iCs/>
          <w:color w:val="000000"/>
          <w:sz w:val="18"/>
          <w:szCs w:val="18"/>
        </w:rPr>
        <w:t> </w:t>
      </w:r>
      <w:r>
        <w:rPr>
          <w:rFonts w:ascii="Verdana" w:hAnsi="Verdana"/>
          <w:i/>
          <w:iCs/>
          <w:color w:val="000000"/>
          <w:sz w:val="18"/>
          <w:szCs w:val="18"/>
        </w:rPr>
        <w:t>B.O. 22/10/2013 se prorroga hasta el 31 de diciembre de 2015, inclusive, la vigencia del presente artículo y sus modificaciones. Vigencia: a partir del día de su publicación en el Boletín Oficial y surtirá efecto para los hechos imponibles que se perfeccionen a partir del 1º de enero de 2014, inclusive.</w:t>
      </w:r>
      <w:r>
        <w:rPr>
          <w:rStyle w:val="apple-converted-space"/>
          <w:rFonts w:ascii="Verdana" w:hAnsi="Verdana"/>
          <w:b/>
          <w:bCs/>
          <w:i/>
          <w:iCs/>
          <w:color w:val="000000"/>
          <w:sz w:val="18"/>
          <w:szCs w:val="18"/>
        </w:rPr>
        <w:t> </w:t>
      </w:r>
      <w:r>
        <w:rPr>
          <w:rFonts w:ascii="Verdana" w:hAnsi="Verdana"/>
          <w:b/>
          <w:bCs/>
          <w:i/>
          <w:iCs/>
          <w:color w:val="000000"/>
          <w:sz w:val="18"/>
          <w:szCs w:val="18"/>
        </w:rPr>
        <w:t>Prórrogas anteriores</w:t>
      </w:r>
      <w:r>
        <w:rPr>
          <w:rFonts w:ascii="Verdana" w:hAnsi="Verdana"/>
          <w:i/>
          <w:iCs/>
          <w:color w:val="000000"/>
          <w:sz w:val="18"/>
          <w:szCs w:val="18"/>
        </w:rPr>
        <w:t>:</w:t>
      </w:r>
      <w:r>
        <w:rPr>
          <w:rStyle w:val="apple-converted-space"/>
          <w:rFonts w:ascii="Verdana" w:hAnsi="Verdana"/>
          <w:color w:val="000000"/>
          <w:sz w:val="18"/>
          <w:szCs w:val="18"/>
        </w:rPr>
        <w:t> </w:t>
      </w:r>
      <w:hyperlink r:id="rId20" w:history="1">
        <w:r>
          <w:rPr>
            <w:rStyle w:val="Hipervnculo"/>
            <w:rFonts w:ascii="Verdana" w:hAnsi="Verdana"/>
            <w:i/>
            <w:iCs/>
            <w:sz w:val="18"/>
            <w:szCs w:val="18"/>
          </w:rPr>
          <w:t>Ley 26.730</w:t>
        </w:r>
        <w:r>
          <w:rPr>
            <w:rStyle w:val="apple-converted-space"/>
            <w:rFonts w:ascii="Verdana" w:hAnsi="Verdana"/>
            <w:i/>
            <w:iCs/>
            <w:color w:val="0000FF"/>
            <w:sz w:val="18"/>
            <w:szCs w:val="18"/>
            <w:u w:val="single"/>
          </w:rPr>
          <w:t> </w:t>
        </w:r>
      </w:hyperlink>
      <w:r>
        <w:rPr>
          <w:rFonts w:ascii="Verdana" w:hAnsi="Verdana"/>
          <w:i/>
          <w:iCs/>
          <w:color w:val="000000"/>
          <w:sz w:val="18"/>
          <w:szCs w:val="18"/>
        </w:rPr>
        <w:t>B.O. 28/12/2011;</w:t>
      </w:r>
      <w:hyperlink r:id="rId21" w:history="1">
        <w:r>
          <w:rPr>
            <w:rStyle w:val="Hipervnculo"/>
            <w:rFonts w:ascii="Verdana" w:hAnsi="Verdana"/>
            <w:i/>
            <w:iCs/>
            <w:sz w:val="18"/>
            <w:szCs w:val="18"/>
          </w:rPr>
          <w:t>Ley N° 26.545</w:t>
        </w:r>
      </w:hyperlink>
      <w:r>
        <w:rPr>
          <w:rStyle w:val="apple-converted-space"/>
          <w:rFonts w:ascii="Verdana" w:hAnsi="Verdana"/>
          <w:i/>
          <w:iCs/>
          <w:color w:val="000000"/>
          <w:sz w:val="18"/>
          <w:szCs w:val="18"/>
        </w:rPr>
        <w:t> </w:t>
      </w:r>
      <w:r>
        <w:rPr>
          <w:rFonts w:ascii="Verdana" w:hAnsi="Verdana"/>
          <w:i/>
          <w:iCs/>
          <w:color w:val="000000"/>
          <w:sz w:val="18"/>
          <w:szCs w:val="18"/>
        </w:rPr>
        <w:t>B.O. 2/12/2009;</w:t>
      </w:r>
      <w:r>
        <w:rPr>
          <w:rStyle w:val="apple-converted-space"/>
          <w:rFonts w:ascii="Verdana" w:hAnsi="Verdana"/>
          <w:i/>
          <w:iCs/>
          <w:color w:val="000000"/>
          <w:sz w:val="18"/>
          <w:szCs w:val="18"/>
        </w:rPr>
        <w:t> </w:t>
      </w:r>
      <w:hyperlink r:id="rId22" w:history="1">
        <w:r>
          <w:rPr>
            <w:rStyle w:val="Hipervnculo"/>
            <w:rFonts w:ascii="Verdana" w:hAnsi="Verdana"/>
            <w:i/>
            <w:iCs/>
            <w:sz w:val="18"/>
            <w:szCs w:val="18"/>
          </w:rPr>
          <w:t>Ley Nº 26.455</w:t>
        </w:r>
      </w:hyperlink>
      <w:r>
        <w:rPr>
          <w:rStyle w:val="apple-converted-space"/>
          <w:rFonts w:ascii="Verdana" w:hAnsi="Verdana"/>
          <w:i/>
          <w:iCs/>
          <w:color w:val="000000"/>
          <w:sz w:val="18"/>
          <w:szCs w:val="18"/>
        </w:rPr>
        <w:t> </w:t>
      </w:r>
      <w:r>
        <w:rPr>
          <w:rFonts w:ascii="Verdana" w:hAnsi="Verdana"/>
          <w:i/>
          <w:iCs/>
          <w:color w:val="000000"/>
          <w:sz w:val="18"/>
          <w:szCs w:val="18"/>
        </w:rPr>
        <w:t>B.O. 16/12/2008;</w:t>
      </w:r>
      <w:r>
        <w:rPr>
          <w:rStyle w:val="apple-converted-space"/>
          <w:rFonts w:ascii="Verdana" w:hAnsi="Verdana"/>
          <w:i/>
          <w:iCs/>
          <w:color w:val="000000"/>
          <w:sz w:val="18"/>
          <w:szCs w:val="18"/>
        </w:rPr>
        <w:t> </w:t>
      </w:r>
      <w:hyperlink r:id="rId23" w:history="1">
        <w:r>
          <w:rPr>
            <w:rStyle w:val="Hipervnculo"/>
            <w:rFonts w:ascii="Verdana" w:hAnsi="Verdana"/>
            <w:i/>
            <w:iCs/>
            <w:sz w:val="18"/>
            <w:szCs w:val="18"/>
          </w:rPr>
          <w:t>Ley Nº 26.340</w:t>
        </w:r>
      </w:hyperlink>
      <w:r>
        <w:rPr>
          <w:rStyle w:val="apple-converted-space"/>
          <w:rFonts w:ascii="Verdana" w:hAnsi="Verdana"/>
          <w:i/>
          <w:iCs/>
          <w:color w:val="000000"/>
          <w:sz w:val="18"/>
          <w:szCs w:val="18"/>
        </w:rPr>
        <w:t> </w:t>
      </w:r>
      <w:r>
        <w:rPr>
          <w:rFonts w:ascii="Verdana" w:hAnsi="Verdana"/>
          <w:i/>
          <w:iCs/>
          <w:color w:val="000000"/>
          <w:sz w:val="18"/>
          <w:szCs w:val="18"/>
        </w:rPr>
        <w:t>B.O. 28/12/2007; .</w:t>
      </w:r>
      <w:r>
        <w:rPr>
          <w:rStyle w:val="apple-converted-space"/>
          <w:rFonts w:ascii="Verdana" w:hAnsi="Verdana"/>
          <w:i/>
          <w:iCs/>
          <w:color w:val="000000"/>
          <w:sz w:val="18"/>
          <w:szCs w:val="18"/>
        </w:rPr>
        <w:t> </w:t>
      </w:r>
      <w:hyperlink r:id="rId24" w:history="1">
        <w:r>
          <w:rPr>
            <w:rStyle w:val="Hipervnculo"/>
            <w:rFonts w:ascii="Verdana" w:hAnsi="Verdana"/>
            <w:i/>
            <w:iCs/>
            <w:sz w:val="18"/>
            <w:szCs w:val="18"/>
          </w:rPr>
          <w:t>Ley N° 26.180</w:t>
        </w:r>
      </w:hyperlink>
      <w:r>
        <w:rPr>
          <w:rStyle w:val="apple-converted-space"/>
          <w:rFonts w:ascii="Verdana" w:hAnsi="Verdana"/>
          <w:i/>
          <w:iCs/>
          <w:color w:val="000000"/>
          <w:sz w:val="18"/>
          <w:szCs w:val="18"/>
        </w:rPr>
        <w:t> </w:t>
      </w:r>
      <w:r>
        <w:rPr>
          <w:rFonts w:ascii="Verdana" w:hAnsi="Verdana"/>
          <w:i/>
          <w:iCs/>
          <w:color w:val="000000"/>
          <w:sz w:val="18"/>
          <w:szCs w:val="18"/>
        </w:rPr>
        <w:t>B.O. 20/12/2006;</w:t>
      </w:r>
      <w:r>
        <w:rPr>
          <w:rStyle w:val="apple-converted-space"/>
          <w:rFonts w:ascii="Verdana" w:hAnsi="Verdana"/>
          <w:i/>
          <w:iCs/>
          <w:color w:val="000000"/>
          <w:sz w:val="18"/>
          <w:szCs w:val="18"/>
        </w:rPr>
        <w:t> </w:t>
      </w:r>
      <w:hyperlink r:id="rId25" w:history="1">
        <w:r>
          <w:rPr>
            <w:rStyle w:val="Hipervnculo"/>
            <w:rFonts w:ascii="Verdana" w:hAnsi="Verdana"/>
            <w:i/>
            <w:iCs/>
            <w:sz w:val="18"/>
            <w:szCs w:val="18"/>
          </w:rPr>
          <w:t>Ley N° 26.073</w:t>
        </w:r>
      </w:hyperlink>
      <w:r>
        <w:rPr>
          <w:rStyle w:val="apple-converted-space"/>
          <w:rFonts w:ascii="Verdana" w:hAnsi="Verdana"/>
          <w:i/>
          <w:iCs/>
          <w:color w:val="000000"/>
          <w:sz w:val="18"/>
          <w:szCs w:val="18"/>
        </w:rPr>
        <w:t> </w:t>
      </w:r>
      <w:r>
        <w:rPr>
          <w:rFonts w:ascii="Verdana" w:hAnsi="Verdana"/>
          <w:i/>
          <w:iCs/>
          <w:color w:val="000000"/>
          <w:sz w:val="18"/>
          <w:szCs w:val="18"/>
        </w:rPr>
        <w:t>B.O. 10/1/2006;</w:t>
      </w:r>
      <w:r>
        <w:rPr>
          <w:rStyle w:val="apple-converted-space"/>
          <w:rFonts w:ascii="Verdana" w:hAnsi="Verdana"/>
          <w:i/>
          <w:iCs/>
          <w:color w:val="000000"/>
          <w:sz w:val="18"/>
          <w:szCs w:val="18"/>
        </w:rPr>
        <w:t> </w:t>
      </w:r>
      <w:hyperlink r:id="rId26" w:history="1">
        <w:r>
          <w:rPr>
            <w:rStyle w:val="Hipervnculo"/>
            <w:rFonts w:ascii="Verdana" w:hAnsi="Verdana"/>
            <w:i/>
            <w:iCs/>
            <w:sz w:val="18"/>
            <w:szCs w:val="18"/>
          </w:rPr>
          <w:t>Ley N° 25.988</w:t>
        </w:r>
      </w:hyperlink>
      <w:r>
        <w:rPr>
          <w:rStyle w:val="apple-converted-space"/>
          <w:rFonts w:ascii="Verdana" w:hAnsi="Verdana"/>
          <w:i/>
          <w:iCs/>
          <w:color w:val="000000"/>
          <w:sz w:val="18"/>
          <w:szCs w:val="18"/>
        </w:rPr>
        <w:t> </w:t>
      </w:r>
      <w:r>
        <w:rPr>
          <w:rFonts w:ascii="Verdana" w:hAnsi="Verdana"/>
          <w:i/>
          <w:iCs/>
          <w:color w:val="000000"/>
          <w:sz w:val="18"/>
          <w:szCs w:val="18"/>
        </w:rPr>
        <w:t>B.O. 31/12/2004;</w:t>
      </w:r>
      <w:hyperlink r:id="rId27" w:history="1">
        <w:r>
          <w:rPr>
            <w:rStyle w:val="Hipervnculo"/>
            <w:rFonts w:ascii="Verdana" w:hAnsi="Verdana"/>
            <w:i/>
            <w:iCs/>
            <w:sz w:val="18"/>
            <w:szCs w:val="18"/>
          </w:rPr>
          <w:t>Ley N° 25.722</w:t>
        </w:r>
      </w:hyperlink>
      <w:r>
        <w:rPr>
          <w:rStyle w:val="apple-converted-space"/>
          <w:rFonts w:ascii="Verdana" w:hAnsi="Verdana"/>
          <w:i/>
          <w:iCs/>
          <w:color w:val="000000"/>
          <w:sz w:val="18"/>
          <w:szCs w:val="18"/>
        </w:rPr>
        <w:t> </w:t>
      </w:r>
      <w:r>
        <w:rPr>
          <w:rFonts w:ascii="Verdana" w:hAnsi="Verdana"/>
          <w:i/>
          <w:iCs/>
          <w:color w:val="000000"/>
          <w:sz w:val="18"/>
          <w:szCs w:val="18"/>
        </w:rPr>
        <w:t>B.O. 8/1/2003).</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w:t>
      </w:r>
      <w:r>
        <w:rPr>
          <w:rFonts w:ascii="Verdana" w:hAnsi="Verdana"/>
          <w:color w:val="000000"/>
          <w:sz w:val="18"/>
          <w:szCs w:val="18"/>
        </w:rPr>
        <w:t>º— El SETENTA POR CIENTO (70%) de este impuesto ingresará al Tesoro Nacional y lo administrará el Poder Ejecutivo nacional, a fin de contribuir a consolidar la sustentabilidad del programa fiscal y económico.</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(Artículo sustituido por art. 6° de la</w:t>
      </w:r>
      <w:r>
        <w:rPr>
          <w:rStyle w:val="apple-converted-space"/>
          <w:rFonts w:ascii="Verdana" w:hAnsi="Verdana"/>
          <w:i/>
          <w:iCs/>
          <w:color w:val="000000"/>
          <w:sz w:val="18"/>
          <w:szCs w:val="18"/>
        </w:rPr>
        <w:t> </w:t>
      </w:r>
      <w:hyperlink r:id="rId28" w:history="1">
        <w:r>
          <w:rPr>
            <w:rStyle w:val="Hipervnculo"/>
            <w:rFonts w:ascii="Verdana" w:hAnsi="Verdana"/>
            <w:i/>
            <w:iCs/>
            <w:sz w:val="18"/>
            <w:szCs w:val="18"/>
          </w:rPr>
          <w:t>Ley N° 26.180</w:t>
        </w:r>
      </w:hyperlink>
      <w:r>
        <w:rPr>
          <w:rStyle w:val="apple-converted-space"/>
          <w:rFonts w:ascii="Verdana" w:hAnsi="Verdana"/>
          <w:i/>
          <w:iCs/>
          <w:color w:val="000000"/>
          <w:sz w:val="18"/>
          <w:szCs w:val="18"/>
        </w:rPr>
        <w:t> </w:t>
      </w:r>
      <w:r>
        <w:rPr>
          <w:rFonts w:ascii="Verdana" w:hAnsi="Verdana"/>
          <w:i/>
          <w:iCs/>
          <w:color w:val="000000"/>
          <w:sz w:val="18"/>
          <w:szCs w:val="18"/>
        </w:rPr>
        <w:t>B.O. 20/12/2006. Vigencia: el día de su publicación en el Boletín Oficial)</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w:t>
      </w:r>
      <w:r>
        <w:rPr>
          <w:rStyle w:val="apple-converted-space"/>
          <w:rFonts w:ascii="Verdana" w:hAnsi="Verdana"/>
          <w:i/>
          <w:iCs/>
          <w:color w:val="000000"/>
          <w:sz w:val="18"/>
          <w:szCs w:val="18"/>
        </w:rPr>
        <w:t> </w:t>
      </w:r>
      <w:r>
        <w:rPr>
          <w:rFonts w:ascii="Verdana" w:hAnsi="Verdana"/>
          <w:i/>
          <w:iCs/>
          <w:color w:val="000000"/>
          <w:sz w:val="18"/>
          <w:szCs w:val="18"/>
        </w:rPr>
        <w:t>por art. 1º de la</w:t>
      </w:r>
      <w:r>
        <w:rPr>
          <w:rStyle w:val="apple-converted-space"/>
          <w:rFonts w:ascii="Verdana" w:hAnsi="Verdana"/>
          <w:i/>
          <w:iCs/>
          <w:color w:val="000000"/>
          <w:sz w:val="18"/>
          <w:szCs w:val="18"/>
        </w:rPr>
        <w:t> </w:t>
      </w:r>
      <w:hyperlink r:id="rId29" w:history="1">
        <w:r>
          <w:rPr>
            <w:rStyle w:val="Hipervnculo"/>
            <w:rFonts w:ascii="Verdana" w:hAnsi="Verdana"/>
            <w:i/>
            <w:iCs/>
            <w:sz w:val="18"/>
            <w:szCs w:val="18"/>
          </w:rPr>
          <w:t>Ley N° 26.897</w:t>
        </w:r>
      </w:hyperlink>
      <w:r>
        <w:rPr>
          <w:rStyle w:val="apple-converted-space"/>
          <w:rFonts w:ascii="Verdana" w:hAnsi="Verdana"/>
          <w:i/>
          <w:iCs/>
          <w:color w:val="000000"/>
          <w:sz w:val="18"/>
          <w:szCs w:val="18"/>
        </w:rPr>
        <w:t> </w:t>
      </w:r>
      <w:r>
        <w:rPr>
          <w:rFonts w:ascii="Verdana" w:hAnsi="Verdana"/>
          <w:i/>
          <w:iCs/>
          <w:color w:val="000000"/>
          <w:sz w:val="18"/>
          <w:szCs w:val="18"/>
        </w:rPr>
        <w:t>B.O. 22/10/2013 se prorroga hasta el 31 de diciembre de 2015, inclusive, la vigencia del presente artículo y sus modificaciones. Vigencia: a partir del día de su publicación en el Boletín Oficial y surtirá efecto para los hechos imponibles que se perfeccionen a partir del 1º de enero de 2014, inclusive.</w:t>
      </w:r>
      <w:r>
        <w:rPr>
          <w:rStyle w:val="apple-converted-space"/>
          <w:rFonts w:ascii="Verdana" w:hAnsi="Verdana"/>
          <w:i/>
          <w:iCs/>
          <w:color w:val="000000"/>
          <w:sz w:val="18"/>
          <w:szCs w:val="18"/>
        </w:rPr>
        <w:t> </w:t>
      </w:r>
      <w:r>
        <w:rPr>
          <w:rFonts w:ascii="Verdana" w:hAnsi="Verdana"/>
          <w:b/>
          <w:bCs/>
          <w:i/>
          <w:iCs/>
          <w:color w:val="000000"/>
          <w:sz w:val="18"/>
          <w:szCs w:val="18"/>
        </w:rPr>
        <w:t>Prórrogas anteriores</w:t>
      </w:r>
      <w:r>
        <w:rPr>
          <w:rFonts w:ascii="Verdana" w:hAnsi="Verdana"/>
          <w:i/>
          <w:iCs/>
          <w:color w:val="000000"/>
          <w:sz w:val="18"/>
          <w:szCs w:val="18"/>
        </w:rPr>
        <w:t>:</w:t>
      </w:r>
      <w:r>
        <w:rPr>
          <w:rStyle w:val="apple-converted-space"/>
          <w:rFonts w:ascii="Verdana" w:hAnsi="Verdana"/>
          <w:i/>
          <w:iCs/>
          <w:color w:val="000000"/>
          <w:sz w:val="18"/>
          <w:szCs w:val="18"/>
        </w:rPr>
        <w:t> </w:t>
      </w:r>
      <w:hyperlink r:id="rId30" w:history="1">
        <w:r>
          <w:rPr>
            <w:rStyle w:val="Hipervnculo"/>
            <w:rFonts w:ascii="Verdana" w:hAnsi="Verdana"/>
            <w:i/>
            <w:iCs/>
            <w:sz w:val="18"/>
            <w:szCs w:val="18"/>
          </w:rPr>
          <w:t>Ley 26.730</w:t>
        </w:r>
      </w:hyperlink>
      <w:r>
        <w:rPr>
          <w:rStyle w:val="apple-converted-space"/>
          <w:rFonts w:ascii="Verdana" w:hAnsi="Verdana"/>
          <w:i/>
          <w:iCs/>
          <w:color w:val="000000"/>
          <w:sz w:val="18"/>
          <w:szCs w:val="18"/>
        </w:rPr>
        <w:t> </w:t>
      </w:r>
      <w:r>
        <w:rPr>
          <w:rFonts w:ascii="Verdana" w:hAnsi="Verdana"/>
          <w:i/>
          <w:iCs/>
          <w:color w:val="000000"/>
          <w:sz w:val="18"/>
          <w:szCs w:val="18"/>
        </w:rPr>
        <w:t>B.O. 28/12/2011;</w:t>
      </w:r>
      <w:hyperlink r:id="rId31" w:history="1">
        <w:r>
          <w:rPr>
            <w:rStyle w:val="Hipervnculo"/>
            <w:rFonts w:ascii="Verdana" w:hAnsi="Verdana"/>
            <w:i/>
            <w:iCs/>
            <w:sz w:val="18"/>
            <w:szCs w:val="18"/>
          </w:rPr>
          <w:t>Ley N° 26.545</w:t>
        </w:r>
      </w:hyperlink>
      <w:r>
        <w:rPr>
          <w:rStyle w:val="apple-converted-space"/>
          <w:rFonts w:ascii="Verdana" w:hAnsi="Verdana"/>
          <w:i/>
          <w:iCs/>
          <w:color w:val="000000"/>
          <w:sz w:val="18"/>
          <w:szCs w:val="18"/>
        </w:rPr>
        <w:t> </w:t>
      </w:r>
      <w:r>
        <w:rPr>
          <w:rFonts w:ascii="Verdana" w:hAnsi="Verdana"/>
          <w:i/>
          <w:iCs/>
          <w:color w:val="000000"/>
          <w:sz w:val="18"/>
          <w:szCs w:val="18"/>
        </w:rPr>
        <w:t>B.O. 2/12/2009;</w:t>
      </w:r>
      <w:r>
        <w:rPr>
          <w:rStyle w:val="apple-converted-space"/>
          <w:rFonts w:ascii="Verdana" w:hAnsi="Verdana"/>
          <w:i/>
          <w:iCs/>
          <w:color w:val="000000"/>
          <w:sz w:val="18"/>
          <w:szCs w:val="18"/>
        </w:rPr>
        <w:t> </w:t>
      </w:r>
      <w:hyperlink r:id="rId32" w:history="1">
        <w:r>
          <w:rPr>
            <w:rStyle w:val="Hipervnculo"/>
            <w:rFonts w:ascii="Verdana" w:hAnsi="Verdana"/>
            <w:i/>
            <w:iCs/>
            <w:sz w:val="18"/>
            <w:szCs w:val="18"/>
          </w:rPr>
          <w:t>Ley Nº 26.455</w:t>
        </w:r>
      </w:hyperlink>
      <w:r>
        <w:rPr>
          <w:rStyle w:val="apple-converted-space"/>
          <w:rFonts w:ascii="Verdana" w:hAnsi="Verdana"/>
          <w:i/>
          <w:iCs/>
          <w:color w:val="000000"/>
          <w:sz w:val="18"/>
          <w:szCs w:val="18"/>
        </w:rPr>
        <w:t> </w:t>
      </w:r>
      <w:r>
        <w:rPr>
          <w:rFonts w:ascii="Verdana" w:hAnsi="Verdana"/>
          <w:i/>
          <w:iCs/>
          <w:color w:val="000000"/>
          <w:sz w:val="18"/>
          <w:szCs w:val="18"/>
        </w:rPr>
        <w:t>B.O. 16/12/2008;</w:t>
      </w:r>
      <w:r>
        <w:rPr>
          <w:rStyle w:val="apple-converted-space"/>
          <w:rFonts w:ascii="Verdana" w:hAnsi="Verdana"/>
          <w:i/>
          <w:iCs/>
          <w:color w:val="000000"/>
          <w:sz w:val="18"/>
          <w:szCs w:val="18"/>
        </w:rPr>
        <w:t> </w:t>
      </w:r>
      <w:hyperlink r:id="rId33" w:history="1">
        <w:r>
          <w:rPr>
            <w:rStyle w:val="Hipervnculo"/>
            <w:rFonts w:ascii="Verdana" w:hAnsi="Verdana"/>
            <w:i/>
            <w:iCs/>
            <w:sz w:val="18"/>
            <w:szCs w:val="18"/>
          </w:rPr>
          <w:t>Ley Nº 26.340</w:t>
        </w:r>
      </w:hyperlink>
      <w:r>
        <w:rPr>
          <w:rStyle w:val="apple-converted-space"/>
          <w:rFonts w:ascii="Verdana" w:hAnsi="Verdana"/>
          <w:i/>
          <w:iCs/>
          <w:color w:val="000000"/>
          <w:sz w:val="18"/>
          <w:szCs w:val="18"/>
        </w:rPr>
        <w:t> </w:t>
      </w:r>
      <w:r>
        <w:rPr>
          <w:rFonts w:ascii="Verdana" w:hAnsi="Verdana"/>
          <w:i/>
          <w:iCs/>
          <w:color w:val="000000"/>
          <w:sz w:val="18"/>
          <w:szCs w:val="18"/>
        </w:rPr>
        <w:t>B.O. 28/12/2007; .</w:t>
      </w:r>
      <w:r>
        <w:rPr>
          <w:rStyle w:val="apple-converted-space"/>
          <w:rFonts w:ascii="Verdana" w:hAnsi="Verdana"/>
          <w:i/>
          <w:iCs/>
          <w:color w:val="000000"/>
          <w:sz w:val="18"/>
          <w:szCs w:val="18"/>
        </w:rPr>
        <w:t> </w:t>
      </w:r>
      <w:hyperlink r:id="rId34" w:history="1">
        <w:r>
          <w:rPr>
            <w:rStyle w:val="Hipervnculo"/>
            <w:rFonts w:ascii="Verdana" w:hAnsi="Verdana"/>
            <w:i/>
            <w:iCs/>
            <w:sz w:val="18"/>
            <w:szCs w:val="18"/>
          </w:rPr>
          <w:t>Ley N° 26.180</w:t>
        </w:r>
      </w:hyperlink>
      <w:r>
        <w:rPr>
          <w:rStyle w:val="apple-converted-space"/>
          <w:rFonts w:ascii="Verdana" w:hAnsi="Verdana"/>
          <w:i/>
          <w:iCs/>
          <w:color w:val="000000"/>
          <w:sz w:val="18"/>
          <w:szCs w:val="18"/>
        </w:rPr>
        <w:t> </w:t>
      </w:r>
      <w:r>
        <w:rPr>
          <w:rFonts w:ascii="Verdana" w:hAnsi="Verdana"/>
          <w:i/>
          <w:iCs/>
          <w:color w:val="000000"/>
          <w:sz w:val="18"/>
          <w:szCs w:val="18"/>
        </w:rPr>
        <w:t>B.O. 20/12/2006;</w:t>
      </w:r>
      <w:r>
        <w:rPr>
          <w:rStyle w:val="apple-converted-space"/>
          <w:rFonts w:ascii="Verdana" w:hAnsi="Verdana"/>
          <w:i/>
          <w:iCs/>
          <w:color w:val="000000"/>
          <w:sz w:val="18"/>
          <w:szCs w:val="18"/>
        </w:rPr>
        <w:t> </w:t>
      </w:r>
      <w:hyperlink r:id="rId35" w:history="1">
        <w:r>
          <w:rPr>
            <w:rStyle w:val="Hipervnculo"/>
            <w:rFonts w:ascii="Verdana" w:hAnsi="Verdana"/>
            <w:i/>
            <w:iCs/>
            <w:sz w:val="18"/>
            <w:szCs w:val="18"/>
          </w:rPr>
          <w:t>Ley N° 26.073</w:t>
        </w:r>
      </w:hyperlink>
      <w:r>
        <w:rPr>
          <w:rStyle w:val="apple-converted-space"/>
          <w:rFonts w:ascii="Verdana" w:hAnsi="Verdana"/>
          <w:i/>
          <w:iCs/>
          <w:color w:val="000000"/>
          <w:sz w:val="18"/>
          <w:szCs w:val="18"/>
        </w:rPr>
        <w:t> </w:t>
      </w:r>
      <w:r>
        <w:rPr>
          <w:rFonts w:ascii="Verdana" w:hAnsi="Verdana"/>
          <w:i/>
          <w:iCs/>
          <w:color w:val="000000"/>
          <w:sz w:val="18"/>
          <w:szCs w:val="18"/>
        </w:rPr>
        <w:t>B.O. 10/1/2006;</w:t>
      </w:r>
      <w:r>
        <w:rPr>
          <w:rStyle w:val="apple-converted-space"/>
          <w:rFonts w:ascii="Verdana" w:hAnsi="Verdana"/>
          <w:i/>
          <w:iCs/>
          <w:color w:val="000000"/>
          <w:sz w:val="18"/>
          <w:szCs w:val="18"/>
        </w:rPr>
        <w:t> </w:t>
      </w:r>
      <w:hyperlink r:id="rId36" w:history="1">
        <w:r>
          <w:rPr>
            <w:rStyle w:val="Hipervnculo"/>
            <w:rFonts w:ascii="Verdana" w:hAnsi="Verdana"/>
            <w:i/>
            <w:iCs/>
            <w:sz w:val="18"/>
            <w:szCs w:val="18"/>
          </w:rPr>
          <w:t>Ley N° 25.988</w:t>
        </w:r>
      </w:hyperlink>
      <w:r>
        <w:rPr>
          <w:rStyle w:val="apple-converted-space"/>
          <w:rFonts w:ascii="Verdana" w:hAnsi="Verdana"/>
          <w:i/>
          <w:iCs/>
          <w:color w:val="000000"/>
          <w:sz w:val="18"/>
          <w:szCs w:val="18"/>
        </w:rPr>
        <w:t> </w:t>
      </w:r>
      <w:r>
        <w:rPr>
          <w:rFonts w:ascii="Verdana" w:hAnsi="Verdana"/>
          <w:i/>
          <w:iCs/>
          <w:color w:val="000000"/>
          <w:sz w:val="18"/>
          <w:szCs w:val="18"/>
        </w:rPr>
        <w:t>B.O. 31/12/2004;</w:t>
      </w:r>
      <w:hyperlink r:id="rId37" w:history="1">
        <w:r>
          <w:rPr>
            <w:rStyle w:val="Hipervnculo"/>
            <w:rFonts w:ascii="Verdana" w:hAnsi="Verdana"/>
            <w:i/>
            <w:iCs/>
            <w:sz w:val="18"/>
            <w:szCs w:val="18"/>
          </w:rPr>
          <w:t>Ley N° 25.722</w:t>
        </w:r>
      </w:hyperlink>
      <w:r>
        <w:rPr>
          <w:rStyle w:val="apple-converted-space"/>
          <w:rFonts w:ascii="Verdana" w:hAnsi="Verdana"/>
          <w:i/>
          <w:iCs/>
          <w:color w:val="000000"/>
          <w:sz w:val="18"/>
          <w:szCs w:val="18"/>
        </w:rPr>
        <w:t> </w:t>
      </w:r>
      <w:r>
        <w:rPr>
          <w:rFonts w:ascii="Verdana" w:hAnsi="Verdana"/>
          <w:i/>
          <w:iCs/>
          <w:color w:val="000000"/>
          <w:sz w:val="18"/>
          <w:szCs w:val="18"/>
        </w:rPr>
        <w:t>B.O. 8/1/2003).</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4º</w:t>
      </w:r>
      <w:r>
        <w:rPr>
          <w:rStyle w:val="apple-converted-space"/>
          <w:rFonts w:ascii="Verdana" w:hAnsi="Verdana"/>
          <w:b/>
          <w:bCs/>
          <w:color w:val="000000"/>
          <w:sz w:val="18"/>
          <w:szCs w:val="18"/>
        </w:rPr>
        <w:t> </w:t>
      </w:r>
      <w:r>
        <w:rPr>
          <w:rFonts w:ascii="Verdana" w:hAnsi="Verdana"/>
          <w:color w:val="000000"/>
          <w:sz w:val="18"/>
          <w:szCs w:val="18"/>
        </w:rPr>
        <w:t xml:space="preserve">— Facúltase al Poder Ejecutivo nacional para disponer que el Impuesto previsto en la presente ley, en forma parcial o total, constituya un pago a cuenta de todos o algunos de los impuestos y contribuciones sobre la nómina salarial —con la única excepción de las correspondientes al régimen nacional de obras sociales—, cuya aplicación, percepción y fiscalización se </w:t>
      </w:r>
      <w:r>
        <w:rPr>
          <w:rFonts w:ascii="Verdana" w:hAnsi="Verdana"/>
          <w:color w:val="000000"/>
          <w:sz w:val="18"/>
          <w:szCs w:val="18"/>
        </w:rPr>
        <w:lastRenderedPageBreak/>
        <w:t>encuentre a cargo de la Administración Federal de Ingresos Públicos, entidad autárquica en el ámbito del Ministerio de Economía.</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(Artículo sustituido por Título II, art. 5° de la</w:t>
      </w:r>
      <w:r>
        <w:rPr>
          <w:rStyle w:val="apple-converted-space"/>
          <w:rFonts w:ascii="Verdana" w:hAnsi="Verdana"/>
          <w:i/>
          <w:iCs/>
          <w:color w:val="000000"/>
          <w:sz w:val="18"/>
          <w:szCs w:val="18"/>
        </w:rPr>
        <w:t> </w:t>
      </w:r>
      <w:hyperlink r:id="rId38" w:history="1">
        <w:r>
          <w:rPr>
            <w:rStyle w:val="Hipervnculo"/>
            <w:rFonts w:ascii="Verdana" w:hAnsi="Verdana"/>
            <w:i/>
            <w:iCs/>
            <w:sz w:val="18"/>
            <w:szCs w:val="18"/>
          </w:rPr>
          <w:t>Ley N° 25.453</w:t>
        </w:r>
      </w:hyperlink>
      <w:r>
        <w:rPr>
          <w:rStyle w:val="apple-converted-space"/>
          <w:rFonts w:ascii="Verdana" w:hAnsi="Verdana"/>
          <w:i/>
          <w:iCs/>
          <w:color w:val="000000"/>
          <w:sz w:val="18"/>
          <w:szCs w:val="18"/>
        </w:rPr>
        <w:t> </w:t>
      </w:r>
      <w:r>
        <w:rPr>
          <w:rFonts w:ascii="Verdana" w:hAnsi="Verdana"/>
          <w:i/>
          <w:iCs/>
          <w:color w:val="000000"/>
          <w:sz w:val="18"/>
          <w:szCs w:val="18"/>
        </w:rPr>
        <w:t>B.O. 31/7/2001. Las disposiciones del presente Título entrarán en vigencia conjuntamente con las normas reglamentarias que dicte el Poder Ejecutivo nacional en virtud de las sustituciones establecidas en el mismo. Ver art. 2° del</w:t>
      </w:r>
      <w:r>
        <w:rPr>
          <w:rStyle w:val="apple-converted-space"/>
          <w:rFonts w:ascii="Verdana" w:hAnsi="Verdana"/>
          <w:i/>
          <w:iCs/>
          <w:color w:val="000000"/>
          <w:sz w:val="18"/>
          <w:szCs w:val="18"/>
        </w:rPr>
        <w:t> </w:t>
      </w:r>
      <w:hyperlink r:id="rId39" w:history="1">
        <w:r>
          <w:rPr>
            <w:rStyle w:val="Hipervnculo"/>
            <w:rFonts w:ascii="Verdana" w:hAnsi="Verdana"/>
            <w:i/>
            <w:iCs/>
            <w:sz w:val="18"/>
            <w:szCs w:val="18"/>
          </w:rPr>
          <w:t>Decreto N° 969/2001</w:t>
        </w:r>
      </w:hyperlink>
      <w:r>
        <w:rPr>
          <w:rStyle w:val="apple-converted-space"/>
          <w:rFonts w:ascii="Verdana" w:hAnsi="Verdana"/>
          <w:i/>
          <w:iCs/>
          <w:color w:val="000000"/>
          <w:sz w:val="18"/>
          <w:szCs w:val="18"/>
        </w:rPr>
        <w:t> </w:t>
      </w:r>
      <w:r>
        <w:rPr>
          <w:rFonts w:ascii="Verdana" w:hAnsi="Verdana"/>
          <w:i/>
          <w:iCs/>
          <w:color w:val="000000"/>
          <w:sz w:val="18"/>
          <w:szCs w:val="18"/>
        </w:rPr>
        <w:t>B.O. 31/7/2001 ).</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w:t>
      </w:r>
      <w:r>
        <w:rPr>
          <w:rStyle w:val="apple-converted-space"/>
          <w:rFonts w:ascii="Verdana" w:hAnsi="Verdana"/>
          <w:i/>
          <w:iCs/>
          <w:color w:val="000000"/>
          <w:sz w:val="18"/>
          <w:szCs w:val="18"/>
        </w:rPr>
        <w:t> </w:t>
      </w:r>
      <w:r>
        <w:rPr>
          <w:rFonts w:ascii="Verdana" w:hAnsi="Verdana"/>
          <w:i/>
          <w:iCs/>
          <w:color w:val="000000"/>
          <w:sz w:val="18"/>
          <w:szCs w:val="18"/>
        </w:rPr>
        <w:t>por art. 1º de la</w:t>
      </w:r>
      <w:r>
        <w:rPr>
          <w:rStyle w:val="apple-converted-space"/>
          <w:rFonts w:ascii="Verdana" w:hAnsi="Verdana"/>
          <w:i/>
          <w:iCs/>
          <w:color w:val="000000"/>
          <w:sz w:val="18"/>
          <w:szCs w:val="18"/>
        </w:rPr>
        <w:t> </w:t>
      </w:r>
      <w:hyperlink r:id="rId40" w:history="1">
        <w:r>
          <w:rPr>
            <w:rStyle w:val="Hipervnculo"/>
            <w:rFonts w:ascii="Verdana" w:hAnsi="Verdana"/>
            <w:i/>
            <w:iCs/>
            <w:sz w:val="18"/>
            <w:szCs w:val="18"/>
          </w:rPr>
          <w:t>Ley N° 26.897</w:t>
        </w:r>
      </w:hyperlink>
      <w:r>
        <w:rPr>
          <w:rStyle w:val="apple-converted-space"/>
          <w:rFonts w:ascii="Verdana" w:hAnsi="Verdana"/>
          <w:i/>
          <w:iCs/>
          <w:color w:val="000000"/>
          <w:sz w:val="18"/>
          <w:szCs w:val="18"/>
        </w:rPr>
        <w:t> </w:t>
      </w:r>
      <w:r>
        <w:rPr>
          <w:rFonts w:ascii="Verdana" w:hAnsi="Verdana"/>
          <w:i/>
          <w:iCs/>
          <w:color w:val="000000"/>
          <w:sz w:val="18"/>
          <w:szCs w:val="18"/>
        </w:rPr>
        <w:t>B.O. 22/10/2013 se prorroga hasta el 31 de diciembre de 2015, inclusive, la vigencia del presente artículo y sus modificaciones. Vigencia: a partir del día de su publicación en el Boletín Oficial y surtirá efecto para los hechos imponibles que se perfeccionen a partir del 1º de enero de 2014, inclusive.</w:t>
      </w:r>
      <w:r>
        <w:rPr>
          <w:rStyle w:val="apple-converted-space"/>
          <w:rFonts w:ascii="Verdana" w:hAnsi="Verdana"/>
          <w:i/>
          <w:iCs/>
          <w:color w:val="000000"/>
          <w:sz w:val="18"/>
          <w:szCs w:val="18"/>
        </w:rPr>
        <w:t> </w:t>
      </w:r>
      <w:r>
        <w:rPr>
          <w:rFonts w:ascii="Verdana" w:hAnsi="Verdana"/>
          <w:b/>
          <w:bCs/>
          <w:i/>
          <w:iCs/>
          <w:color w:val="000000"/>
          <w:sz w:val="18"/>
          <w:szCs w:val="18"/>
        </w:rPr>
        <w:t>Prórrogas anteriores</w:t>
      </w:r>
      <w:r>
        <w:rPr>
          <w:rFonts w:ascii="Verdana" w:hAnsi="Verdana"/>
          <w:i/>
          <w:iCs/>
          <w:color w:val="000000"/>
          <w:sz w:val="18"/>
          <w:szCs w:val="18"/>
        </w:rPr>
        <w:t>:</w:t>
      </w:r>
      <w:r>
        <w:rPr>
          <w:rStyle w:val="apple-converted-space"/>
          <w:rFonts w:ascii="Verdana" w:hAnsi="Verdana"/>
          <w:i/>
          <w:iCs/>
          <w:color w:val="000000"/>
          <w:sz w:val="18"/>
          <w:szCs w:val="18"/>
        </w:rPr>
        <w:t> </w:t>
      </w:r>
      <w:hyperlink r:id="rId41" w:history="1">
        <w:r>
          <w:rPr>
            <w:rStyle w:val="Hipervnculo"/>
            <w:rFonts w:ascii="Verdana" w:hAnsi="Verdana"/>
            <w:i/>
            <w:iCs/>
            <w:sz w:val="18"/>
            <w:szCs w:val="18"/>
          </w:rPr>
          <w:t>Ley 26.730</w:t>
        </w:r>
        <w:r>
          <w:rPr>
            <w:rStyle w:val="apple-converted-space"/>
            <w:rFonts w:ascii="Verdana" w:hAnsi="Verdana"/>
            <w:i/>
            <w:iCs/>
            <w:color w:val="0000FF"/>
            <w:sz w:val="18"/>
            <w:szCs w:val="18"/>
            <w:u w:val="single"/>
          </w:rPr>
          <w:t> </w:t>
        </w:r>
      </w:hyperlink>
      <w:r>
        <w:rPr>
          <w:rFonts w:ascii="Verdana" w:hAnsi="Verdana"/>
          <w:i/>
          <w:iCs/>
          <w:color w:val="000000"/>
          <w:sz w:val="18"/>
          <w:szCs w:val="18"/>
        </w:rPr>
        <w:t>B.O. 28/12/2011;</w:t>
      </w:r>
      <w:hyperlink r:id="rId42" w:history="1">
        <w:r>
          <w:rPr>
            <w:rStyle w:val="Hipervnculo"/>
            <w:rFonts w:ascii="Verdana" w:hAnsi="Verdana"/>
            <w:i/>
            <w:iCs/>
            <w:sz w:val="18"/>
            <w:szCs w:val="18"/>
          </w:rPr>
          <w:t>Ley N° 26.545</w:t>
        </w:r>
      </w:hyperlink>
      <w:r>
        <w:rPr>
          <w:rStyle w:val="apple-converted-space"/>
          <w:rFonts w:ascii="Verdana" w:hAnsi="Verdana"/>
          <w:i/>
          <w:iCs/>
          <w:color w:val="000000"/>
          <w:sz w:val="18"/>
          <w:szCs w:val="18"/>
        </w:rPr>
        <w:t> </w:t>
      </w:r>
      <w:r>
        <w:rPr>
          <w:rFonts w:ascii="Verdana" w:hAnsi="Verdana"/>
          <w:i/>
          <w:iCs/>
          <w:color w:val="000000"/>
          <w:sz w:val="18"/>
          <w:szCs w:val="18"/>
        </w:rPr>
        <w:t>B.O. 2/12/2009;</w:t>
      </w:r>
      <w:r>
        <w:rPr>
          <w:rStyle w:val="apple-converted-space"/>
          <w:rFonts w:ascii="Verdana" w:hAnsi="Verdana"/>
          <w:color w:val="000000"/>
          <w:sz w:val="18"/>
          <w:szCs w:val="18"/>
        </w:rPr>
        <w:t> </w:t>
      </w:r>
      <w:hyperlink r:id="rId43" w:history="1">
        <w:r>
          <w:rPr>
            <w:rStyle w:val="Hipervnculo"/>
            <w:rFonts w:ascii="Verdana" w:hAnsi="Verdana"/>
            <w:i/>
            <w:iCs/>
            <w:sz w:val="18"/>
            <w:szCs w:val="18"/>
          </w:rPr>
          <w:t>Ley Nº 26.455</w:t>
        </w:r>
      </w:hyperlink>
      <w:r>
        <w:rPr>
          <w:rStyle w:val="apple-converted-space"/>
          <w:rFonts w:ascii="Verdana" w:hAnsi="Verdana"/>
          <w:i/>
          <w:iCs/>
          <w:color w:val="000000"/>
          <w:sz w:val="18"/>
          <w:szCs w:val="18"/>
        </w:rPr>
        <w:t> </w:t>
      </w:r>
      <w:r>
        <w:rPr>
          <w:rFonts w:ascii="Verdana" w:hAnsi="Verdana"/>
          <w:i/>
          <w:iCs/>
          <w:color w:val="000000"/>
          <w:sz w:val="18"/>
          <w:szCs w:val="18"/>
        </w:rPr>
        <w:t>B.O. 16/12/2008;</w:t>
      </w:r>
      <w:r>
        <w:rPr>
          <w:rStyle w:val="apple-converted-space"/>
          <w:rFonts w:ascii="Verdana" w:hAnsi="Verdana"/>
          <w:i/>
          <w:iCs/>
          <w:color w:val="000000"/>
          <w:sz w:val="18"/>
          <w:szCs w:val="18"/>
        </w:rPr>
        <w:t> </w:t>
      </w:r>
      <w:hyperlink r:id="rId44" w:history="1">
        <w:r>
          <w:rPr>
            <w:rStyle w:val="Hipervnculo"/>
            <w:rFonts w:ascii="Verdana" w:hAnsi="Verdana"/>
            <w:i/>
            <w:iCs/>
            <w:sz w:val="18"/>
            <w:szCs w:val="18"/>
          </w:rPr>
          <w:t>Ley Nº 26.340</w:t>
        </w:r>
      </w:hyperlink>
      <w:r>
        <w:rPr>
          <w:rStyle w:val="apple-converted-space"/>
          <w:rFonts w:ascii="Verdana" w:hAnsi="Verdana"/>
          <w:i/>
          <w:iCs/>
          <w:color w:val="000000"/>
          <w:sz w:val="18"/>
          <w:szCs w:val="18"/>
        </w:rPr>
        <w:t> </w:t>
      </w:r>
      <w:r>
        <w:rPr>
          <w:rFonts w:ascii="Verdana" w:hAnsi="Verdana"/>
          <w:i/>
          <w:iCs/>
          <w:color w:val="000000"/>
          <w:sz w:val="18"/>
          <w:szCs w:val="18"/>
        </w:rPr>
        <w:t>B.O. 28/12/2007; .</w:t>
      </w:r>
      <w:r>
        <w:rPr>
          <w:rStyle w:val="apple-converted-space"/>
          <w:rFonts w:ascii="Verdana" w:hAnsi="Verdana"/>
          <w:i/>
          <w:iCs/>
          <w:color w:val="000000"/>
          <w:sz w:val="18"/>
          <w:szCs w:val="18"/>
        </w:rPr>
        <w:t> </w:t>
      </w:r>
      <w:hyperlink r:id="rId45" w:history="1">
        <w:r>
          <w:rPr>
            <w:rStyle w:val="Hipervnculo"/>
            <w:rFonts w:ascii="Verdana" w:hAnsi="Verdana"/>
            <w:i/>
            <w:iCs/>
            <w:sz w:val="18"/>
            <w:szCs w:val="18"/>
          </w:rPr>
          <w:t>Ley N° 26.180</w:t>
        </w:r>
      </w:hyperlink>
      <w:r>
        <w:rPr>
          <w:rStyle w:val="apple-converted-space"/>
          <w:rFonts w:ascii="Verdana" w:hAnsi="Verdana"/>
          <w:i/>
          <w:iCs/>
          <w:color w:val="000000"/>
          <w:sz w:val="18"/>
          <w:szCs w:val="18"/>
        </w:rPr>
        <w:t> </w:t>
      </w:r>
      <w:r>
        <w:rPr>
          <w:rFonts w:ascii="Verdana" w:hAnsi="Verdana"/>
          <w:i/>
          <w:iCs/>
          <w:color w:val="000000"/>
          <w:sz w:val="18"/>
          <w:szCs w:val="18"/>
        </w:rPr>
        <w:t>B.O. 20/12/2006;</w:t>
      </w:r>
      <w:r>
        <w:rPr>
          <w:rStyle w:val="apple-converted-space"/>
          <w:rFonts w:ascii="Verdana" w:hAnsi="Verdana"/>
          <w:i/>
          <w:iCs/>
          <w:color w:val="000000"/>
          <w:sz w:val="18"/>
          <w:szCs w:val="18"/>
        </w:rPr>
        <w:t> </w:t>
      </w:r>
      <w:hyperlink r:id="rId46" w:history="1">
        <w:r>
          <w:rPr>
            <w:rStyle w:val="Hipervnculo"/>
            <w:rFonts w:ascii="Verdana" w:hAnsi="Verdana"/>
            <w:i/>
            <w:iCs/>
            <w:sz w:val="18"/>
            <w:szCs w:val="18"/>
          </w:rPr>
          <w:t>Ley N° 26.073</w:t>
        </w:r>
      </w:hyperlink>
      <w:r>
        <w:rPr>
          <w:rStyle w:val="apple-converted-space"/>
          <w:rFonts w:ascii="Verdana" w:hAnsi="Verdana"/>
          <w:i/>
          <w:iCs/>
          <w:color w:val="000000"/>
          <w:sz w:val="18"/>
          <w:szCs w:val="18"/>
        </w:rPr>
        <w:t> </w:t>
      </w:r>
      <w:r>
        <w:rPr>
          <w:rFonts w:ascii="Verdana" w:hAnsi="Verdana"/>
          <w:i/>
          <w:iCs/>
          <w:color w:val="000000"/>
          <w:sz w:val="18"/>
          <w:szCs w:val="18"/>
        </w:rPr>
        <w:t>B.O. 10/1/2006;</w:t>
      </w:r>
      <w:r>
        <w:rPr>
          <w:rStyle w:val="apple-converted-space"/>
          <w:rFonts w:ascii="Verdana" w:hAnsi="Verdana"/>
          <w:i/>
          <w:iCs/>
          <w:color w:val="000000"/>
          <w:sz w:val="18"/>
          <w:szCs w:val="18"/>
        </w:rPr>
        <w:t> </w:t>
      </w:r>
      <w:hyperlink r:id="rId47" w:history="1">
        <w:r>
          <w:rPr>
            <w:rStyle w:val="Hipervnculo"/>
            <w:rFonts w:ascii="Verdana" w:hAnsi="Verdana"/>
            <w:i/>
            <w:iCs/>
            <w:sz w:val="18"/>
            <w:szCs w:val="18"/>
          </w:rPr>
          <w:t>Ley N° 25.988</w:t>
        </w:r>
      </w:hyperlink>
      <w:r>
        <w:rPr>
          <w:rStyle w:val="apple-converted-space"/>
          <w:rFonts w:ascii="Verdana" w:hAnsi="Verdana"/>
          <w:i/>
          <w:iCs/>
          <w:color w:val="000000"/>
          <w:sz w:val="18"/>
          <w:szCs w:val="18"/>
        </w:rPr>
        <w:t> </w:t>
      </w:r>
      <w:r>
        <w:rPr>
          <w:rFonts w:ascii="Verdana" w:hAnsi="Verdana"/>
          <w:i/>
          <w:iCs/>
          <w:color w:val="000000"/>
          <w:sz w:val="18"/>
          <w:szCs w:val="18"/>
        </w:rPr>
        <w:t>B.O. 31/12/2004;</w:t>
      </w:r>
      <w:hyperlink r:id="rId48" w:history="1">
        <w:r>
          <w:rPr>
            <w:rStyle w:val="Hipervnculo"/>
            <w:rFonts w:ascii="Verdana" w:hAnsi="Verdana"/>
            <w:i/>
            <w:iCs/>
            <w:sz w:val="18"/>
            <w:szCs w:val="18"/>
          </w:rPr>
          <w:t>Ley N° 25.722</w:t>
        </w:r>
      </w:hyperlink>
      <w:r>
        <w:rPr>
          <w:rStyle w:val="apple-converted-space"/>
          <w:rFonts w:ascii="Verdana" w:hAnsi="Verdana"/>
          <w:i/>
          <w:iCs/>
          <w:color w:val="000000"/>
          <w:sz w:val="18"/>
          <w:szCs w:val="18"/>
        </w:rPr>
        <w:t> </w:t>
      </w:r>
      <w:r>
        <w:rPr>
          <w:rFonts w:ascii="Verdana" w:hAnsi="Verdana"/>
          <w:i/>
          <w:iCs/>
          <w:color w:val="000000"/>
          <w:sz w:val="18"/>
          <w:szCs w:val="18"/>
        </w:rPr>
        <w:t>B.O. 8/1/2003).</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5º</w:t>
      </w:r>
      <w:r>
        <w:rPr>
          <w:rStyle w:val="apple-converted-space"/>
          <w:rFonts w:ascii="Verdana" w:hAnsi="Verdana"/>
          <w:b/>
          <w:bCs/>
          <w:color w:val="000000"/>
          <w:sz w:val="18"/>
          <w:szCs w:val="18"/>
        </w:rPr>
        <w:t> </w:t>
      </w:r>
      <w:r>
        <w:rPr>
          <w:rFonts w:ascii="Verdana" w:hAnsi="Verdana"/>
          <w:color w:val="000000"/>
          <w:sz w:val="18"/>
          <w:szCs w:val="18"/>
        </w:rPr>
        <w:t>— El impuesto establecido por la presente ley se regirá por las disposiciones de la ley 11.683 (texto ordenado en 1998 y sus modificaciones) y su aplicación, percepción y fiscalización, se hallará a cargo de la Dirección General Impositiva.</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w:t>
      </w:r>
      <w:r>
        <w:rPr>
          <w:rStyle w:val="apple-converted-space"/>
          <w:rFonts w:ascii="Verdana" w:hAnsi="Verdana"/>
          <w:i/>
          <w:iCs/>
          <w:color w:val="000000"/>
          <w:sz w:val="18"/>
          <w:szCs w:val="18"/>
        </w:rPr>
        <w:t> </w:t>
      </w:r>
      <w:r>
        <w:rPr>
          <w:rFonts w:ascii="Verdana" w:hAnsi="Verdana"/>
          <w:i/>
          <w:iCs/>
          <w:color w:val="000000"/>
          <w:sz w:val="18"/>
          <w:szCs w:val="18"/>
        </w:rPr>
        <w:t>por art. 1º de la</w:t>
      </w:r>
      <w:r>
        <w:rPr>
          <w:rStyle w:val="apple-converted-space"/>
          <w:rFonts w:ascii="Verdana" w:hAnsi="Verdana"/>
          <w:i/>
          <w:iCs/>
          <w:color w:val="000000"/>
          <w:sz w:val="18"/>
          <w:szCs w:val="18"/>
        </w:rPr>
        <w:t> </w:t>
      </w:r>
      <w:hyperlink r:id="rId49" w:history="1">
        <w:r>
          <w:rPr>
            <w:rStyle w:val="Hipervnculo"/>
            <w:rFonts w:ascii="Verdana" w:hAnsi="Verdana"/>
            <w:i/>
            <w:iCs/>
            <w:sz w:val="18"/>
            <w:szCs w:val="18"/>
          </w:rPr>
          <w:t>Ley N° 26.897</w:t>
        </w:r>
      </w:hyperlink>
      <w:r>
        <w:rPr>
          <w:rStyle w:val="apple-converted-space"/>
          <w:rFonts w:ascii="Verdana" w:hAnsi="Verdana"/>
          <w:i/>
          <w:iCs/>
          <w:color w:val="000000"/>
          <w:sz w:val="18"/>
          <w:szCs w:val="18"/>
        </w:rPr>
        <w:t> </w:t>
      </w:r>
      <w:r>
        <w:rPr>
          <w:rFonts w:ascii="Verdana" w:hAnsi="Verdana"/>
          <w:i/>
          <w:iCs/>
          <w:color w:val="000000"/>
          <w:sz w:val="18"/>
          <w:szCs w:val="18"/>
        </w:rPr>
        <w:t>B.O. 22/10/2013 se prorroga hasta el 31 de diciembre de 2015, inclusive, la vigencia del presente artículo y sus modificaciones. Vigencia: a partir del día de su publicación en el Boletín Oficial y surtirá efecto para los hechos imponibles que se perfeccionen a partir del 1º de enero de 2014, inclusive.</w:t>
      </w:r>
      <w:r>
        <w:rPr>
          <w:rStyle w:val="apple-converted-space"/>
          <w:rFonts w:ascii="Verdana" w:hAnsi="Verdana"/>
          <w:i/>
          <w:iCs/>
          <w:color w:val="000000"/>
          <w:sz w:val="18"/>
          <w:szCs w:val="18"/>
        </w:rPr>
        <w:t> </w:t>
      </w:r>
      <w:r>
        <w:rPr>
          <w:rFonts w:ascii="Verdana" w:hAnsi="Verdana"/>
          <w:b/>
          <w:bCs/>
          <w:i/>
          <w:iCs/>
          <w:color w:val="000000"/>
          <w:sz w:val="18"/>
          <w:szCs w:val="18"/>
        </w:rPr>
        <w:t>Prórrogas anteriores</w:t>
      </w:r>
      <w:r>
        <w:rPr>
          <w:rFonts w:ascii="Verdana" w:hAnsi="Verdana"/>
          <w:i/>
          <w:iCs/>
          <w:color w:val="000000"/>
          <w:sz w:val="18"/>
          <w:szCs w:val="18"/>
        </w:rPr>
        <w:t>:</w:t>
      </w:r>
      <w:r>
        <w:rPr>
          <w:rStyle w:val="apple-converted-space"/>
          <w:rFonts w:ascii="Verdana" w:hAnsi="Verdana"/>
          <w:color w:val="000000"/>
          <w:sz w:val="18"/>
          <w:szCs w:val="18"/>
        </w:rPr>
        <w:t> </w:t>
      </w:r>
      <w:hyperlink r:id="rId50" w:history="1">
        <w:r>
          <w:rPr>
            <w:rStyle w:val="Hipervnculo"/>
            <w:rFonts w:ascii="Verdana" w:hAnsi="Verdana"/>
            <w:i/>
            <w:iCs/>
            <w:sz w:val="18"/>
            <w:szCs w:val="18"/>
          </w:rPr>
          <w:t>Ley 26.730</w:t>
        </w:r>
      </w:hyperlink>
      <w:r>
        <w:rPr>
          <w:rStyle w:val="apple-converted-space"/>
          <w:rFonts w:ascii="Verdana" w:hAnsi="Verdana"/>
          <w:i/>
          <w:iCs/>
          <w:color w:val="000000"/>
          <w:sz w:val="18"/>
          <w:szCs w:val="18"/>
        </w:rPr>
        <w:t> </w:t>
      </w:r>
      <w:r>
        <w:rPr>
          <w:rFonts w:ascii="Verdana" w:hAnsi="Verdana"/>
          <w:i/>
          <w:iCs/>
          <w:color w:val="000000"/>
          <w:sz w:val="18"/>
          <w:szCs w:val="18"/>
        </w:rPr>
        <w:t>B.O. 28/12/2011;</w:t>
      </w:r>
      <w:hyperlink r:id="rId51" w:history="1">
        <w:r>
          <w:rPr>
            <w:rStyle w:val="Hipervnculo"/>
            <w:rFonts w:ascii="Verdana" w:hAnsi="Verdana"/>
            <w:i/>
            <w:iCs/>
            <w:sz w:val="18"/>
            <w:szCs w:val="18"/>
          </w:rPr>
          <w:t>Ley N° 26.545</w:t>
        </w:r>
      </w:hyperlink>
      <w:r>
        <w:rPr>
          <w:rStyle w:val="apple-converted-space"/>
          <w:rFonts w:ascii="Verdana" w:hAnsi="Verdana"/>
          <w:i/>
          <w:iCs/>
          <w:color w:val="000000"/>
          <w:sz w:val="18"/>
          <w:szCs w:val="18"/>
        </w:rPr>
        <w:t> </w:t>
      </w:r>
      <w:r>
        <w:rPr>
          <w:rFonts w:ascii="Verdana" w:hAnsi="Verdana"/>
          <w:i/>
          <w:iCs/>
          <w:color w:val="000000"/>
          <w:sz w:val="18"/>
          <w:szCs w:val="18"/>
        </w:rPr>
        <w:t>B.O. 2/12/2009;</w:t>
      </w:r>
      <w:r>
        <w:rPr>
          <w:rStyle w:val="apple-converted-space"/>
          <w:rFonts w:ascii="Verdana" w:hAnsi="Verdana"/>
          <w:i/>
          <w:iCs/>
          <w:color w:val="000000"/>
          <w:sz w:val="18"/>
          <w:szCs w:val="18"/>
        </w:rPr>
        <w:t> </w:t>
      </w:r>
      <w:hyperlink r:id="rId52" w:history="1">
        <w:r>
          <w:rPr>
            <w:rStyle w:val="Hipervnculo"/>
            <w:rFonts w:ascii="Verdana" w:hAnsi="Verdana"/>
            <w:i/>
            <w:iCs/>
            <w:sz w:val="18"/>
            <w:szCs w:val="18"/>
          </w:rPr>
          <w:t>Ley Nº 26.455</w:t>
        </w:r>
      </w:hyperlink>
      <w:r>
        <w:rPr>
          <w:rStyle w:val="apple-converted-space"/>
          <w:rFonts w:ascii="Verdana" w:hAnsi="Verdana"/>
          <w:i/>
          <w:iCs/>
          <w:color w:val="000000"/>
          <w:sz w:val="18"/>
          <w:szCs w:val="18"/>
        </w:rPr>
        <w:t> </w:t>
      </w:r>
      <w:r>
        <w:rPr>
          <w:rFonts w:ascii="Verdana" w:hAnsi="Verdana"/>
          <w:i/>
          <w:iCs/>
          <w:color w:val="000000"/>
          <w:sz w:val="18"/>
          <w:szCs w:val="18"/>
        </w:rPr>
        <w:t>B.O. 16/12/2008;</w:t>
      </w:r>
      <w:r>
        <w:rPr>
          <w:rStyle w:val="apple-converted-space"/>
          <w:rFonts w:ascii="Verdana" w:hAnsi="Verdana"/>
          <w:i/>
          <w:iCs/>
          <w:color w:val="000000"/>
          <w:sz w:val="18"/>
          <w:szCs w:val="18"/>
        </w:rPr>
        <w:t> </w:t>
      </w:r>
      <w:hyperlink r:id="rId53" w:history="1">
        <w:r>
          <w:rPr>
            <w:rStyle w:val="Hipervnculo"/>
            <w:rFonts w:ascii="Verdana" w:hAnsi="Verdana"/>
            <w:i/>
            <w:iCs/>
            <w:sz w:val="18"/>
            <w:szCs w:val="18"/>
          </w:rPr>
          <w:t>Ley Nº 26.340</w:t>
        </w:r>
      </w:hyperlink>
      <w:r>
        <w:rPr>
          <w:rStyle w:val="apple-converted-space"/>
          <w:rFonts w:ascii="Verdana" w:hAnsi="Verdana"/>
          <w:i/>
          <w:iCs/>
          <w:color w:val="000000"/>
          <w:sz w:val="18"/>
          <w:szCs w:val="18"/>
        </w:rPr>
        <w:t> </w:t>
      </w:r>
      <w:r>
        <w:rPr>
          <w:rFonts w:ascii="Verdana" w:hAnsi="Verdana"/>
          <w:i/>
          <w:iCs/>
          <w:color w:val="000000"/>
          <w:sz w:val="18"/>
          <w:szCs w:val="18"/>
        </w:rPr>
        <w:t>B.O. 28/12/2007; .</w:t>
      </w:r>
      <w:r>
        <w:rPr>
          <w:rStyle w:val="apple-converted-space"/>
          <w:rFonts w:ascii="Verdana" w:hAnsi="Verdana"/>
          <w:i/>
          <w:iCs/>
          <w:color w:val="000000"/>
          <w:sz w:val="18"/>
          <w:szCs w:val="18"/>
        </w:rPr>
        <w:t> </w:t>
      </w:r>
      <w:hyperlink r:id="rId54" w:history="1">
        <w:r>
          <w:rPr>
            <w:rStyle w:val="Hipervnculo"/>
            <w:rFonts w:ascii="Verdana" w:hAnsi="Verdana"/>
            <w:i/>
            <w:iCs/>
            <w:sz w:val="18"/>
            <w:szCs w:val="18"/>
          </w:rPr>
          <w:t>Ley N° 26.180</w:t>
        </w:r>
      </w:hyperlink>
      <w:r>
        <w:rPr>
          <w:rStyle w:val="apple-converted-space"/>
          <w:rFonts w:ascii="Verdana" w:hAnsi="Verdana"/>
          <w:i/>
          <w:iCs/>
          <w:color w:val="000000"/>
          <w:sz w:val="18"/>
          <w:szCs w:val="18"/>
        </w:rPr>
        <w:t> </w:t>
      </w:r>
      <w:r>
        <w:rPr>
          <w:rFonts w:ascii="Verdana" w:hAnsi="Verdana"/>
          <w:i/>
          <w:iCs/>
          <w:color w:val="000000"/>
          <w:sz w:val="18"/>
          <w:szCs w:val="18"/>
        </w:rPr>
        <w:t>B.O. 20/12/2006;</w:t>
      </w:r>
      <w:r>
        <w:rPr>
          <w:rStyle w:val="apple-converted-space"/>
          <w:rFonts w:ascii="Verdana" w:hAnsi="Verdana"/>
          <w:i/>
          <w:iCs/>
          <w:color w:val="000000"/>
          <w:sz w:val="18"/>
          <w:szCs w:val="18"/>
        </w:rPr>
        <w:t> </w:t>
      </w:r>
      <w:hyperlink r:id="rId55" w:history="1">
        <w:r>
          <w:rPr>
            <w:rStyle w:val="Hipervnculo"/>
            <w:rFonts w:ascii="Verdana" w:hAnsi="Verdana"/>
            <w:i/>
            <w:iCs/>
            <w:sz w:val="18"/>
            <w:szCs w:val="18"/>
          </w:rPr>
          <w:t>Ley N° 26.073</w:t>
        </w:r>
      </w:hyperlink>
      <w:r>
        <w:rPr>
          <w:rStyle w:val="apple-converted-space"/>
          <w:rFonts w:ascii="Verdana" w:hAnsi="Verdana"/>
          <w:i/>
          <w:iCs/>
          <w:color w:val="000000"/>
          <w:sz w:val="18"/>
          <w:szCs w:val="18"/>
        </w:rPr>
        <w:t> </w:t>
      </w:r>
      <w:r>
        <w:rPr>
          <w:rFonts w:ascii="Verdana" w:hAnsi="Verdana"/>
          <w:i/>
          <w:iCs/>
          <w:color w:val="000000"/>
          <w:sz w:val="18"/>
          <w:szCs w:val="18"/>
        </w:rPr>
        <w:t>B.O. 10/1/2006;</w:t>
      </w:r>
      <w:r>
        <w:rPr>
          <w:rStyle w:val="apple-converted-space"/>
          <w:rFonts w:ascii="Verdana" w:hAnsi="Verdana"/>
          <w:i/>
          <w:iCs/>
          <w:color w:val="000000"/>
          <w:sz w:val="18"/>
          <w:szCs w:val="18"/>
        </w:rPr>
        <w:t> </w:t>
      </w:r>
      <w:hyperlink r:id="rId56" w:history="1">
        <w:r>
          <w:rPr>
            <w:rStyle w:val="Hipervnculo"/>
            <w:rFonts w:ascii="Verdana" w:hAnsi="Verdana"/>
            <w:i/>
            <w:iCs/>
            <w:sz w:val="18"/>
            <w:szCs w:val="18"/>
          </w:rPr>
          <w:t>Ley N° 25.988</w:t>
        </w:r>
      </w:hyperlink>
      <w:r>
        <w:rPr>
          <w:rStyle w:val="apple-converted-space"/>
          <w:rFonts w:ascii="Verdana" w:hAnsi="Verdana"/>
          <w:i/>
          <w:iCs/>
          <w:color w:val="000000"/>
          <w:sz w:val="18"/>
          <w:szCs w:val="18"/>
        </w:rPr>
        <w:t> </w:t>
      </w:r>
      <w:r>
        <w:rPr>
          <w:rFonts w:ascii="Verdana" w:hAnsi="Verdana"/>
          <w:i/>
          <w:iCs/>
          <w:color w:val="000000"/>
          <w:sz w:val="18"/>
          <w:szCs w:val="18"/>
        </w:rPr>
        <w:t>B.O. 31/12/2004;</w:t>
      </w:r>
      <w:hyperlink r:id="rId57" w:history="1">
        <w:r>
          <w:rPr>
            <w:rStyle w:val="Hipervnculo"/>
            <w:rFonts w:ascii="Verdana" w:hAnsi="Verdana"/>
            <w:i/>
            <w:iCs/>
            <w:sz w:val="18"/>
            <w:szCs w:val="18"/>
          </w:rPr>
          <w:t>Ley N° 25.722</w:t>
        </w:r>
      </w:hyperlink>
      <w:r>
        <w:rPr>
          <w:rStyle w:val="apple-converted-space"/>
          <w:rFonts w:ascii="Verdana" w:hAnsi="Verdana"/>
          <w:i/>
          <w:iCs/>
          <w:color w:val="000000"/>
          <w:sz w:val="18"/>
          <w:szCs w:val="18"/>
        </w:rPr>
        <w:t> </w:t>
      </w:r>
      <w:r>
        <w:rPr>
          <w:rFonts w:ascii="Verdana" w:hAnsi="Verdana"/>
          <w:i/>
          <w:iCs/>
          <w:color w:val="000000"/>
          <w:sz w:val="18"/>
          <w:szCs w:val="18"/>
        </w:rPr>
        <w:t>B.O. 8/1/2003).</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6º</w:t>
      </w:r>
      <w:r>
        <w:rPr>
          <w:rStyle w:val="apple-converted-space"/>
          <w:rFonts w:ascii="Verdana" w:hAnsi="Verdana"/>
          <w:b/>
          <w:bCs/>
          <w:color w:val="000000"/>
          <w:sz w:val="18"/>
          <w:szCs w:val="18"/>
        </w:rPr>
        <w:t> </w:t>
      </w:r>
      <w:r>
        <w:rPr>
          <w:rFonts w:ascii="Verdana" w:hAnsi="Verdana"/>
          <w:color w:val="000000"/>
          <w:sz w:val="18"/>
          <w:szCs w:val="18"/>
        </w:rPr>
        <w:t>— La Administración Federal de Ingresos Públicos dependiente de la Jefatura de Gabinete de Ministros establecerá los plazos, forma y oportunidad de los pagos correspondientes al impuesto establecido por la presente ley.</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w:t>
      </w:r>
      <w:r>
        <w:rPr>
          <w:rStyle w:val="apple-converted-space"/>
          <w:rFonts w:ascii="Verdana" w:hAnsi="Verdana"/>
          <w:i/>
          <w:iCs/>
          <w:color w:val="000000"/>
          <w:sz w:val="18"/>
          <w:szCs w:val="18"/>
        </w:rPr>
        <w:t> </w:t>
      </w:r>
      <w:r>
        <w:rPr>
          <w:rFonts w:ascii="Verdana" w:hAnsi="Verdana"/>
          <w:i/>
          <w:iCs/>
          <w:color w:val="000000"/>
          <w:sz w:val="18"/>
          <w:szCs w:val="18"/>
        </w:rPr>
        <w:t>por art. 1º de la</w:t>
      </w:r>
      <w:r>
        <w:rPr>
          <w:rStyle w:val="apple-converted-space"/>
          <w:rFonts w:ascii="Verdana" w:hAnsi="Verdana"/>
          <w:i/>
          <w:iCs/>
          <w:color w:val="000000"/>
          <w:sz w:val="18"/>
          <w:szCs w:val="18"/>
        </w:rPr>
        <w:t> </w:t>
      </w:r>
      <w:hyperlink r:id="rId58" w:history="1">
        <w:r>
          <w:rPr>
            <w:rStyle w:val="Hipervnculo"/>
            <w:rFonts w:ascii="Verdana" w:hAnsi="Verdana"/>
            <w:i/>
            <w:iCs/>
            <w:sz w:val="18"/>
            <w:szCs w:val="18"/>
          </w:rPr>
          <w:t>Ley N° 26.897</w:t>
        </w:r>
      </w:hyperlink>
      <w:r>
        <w:rPr>
          <w:rStyle w:val="apple-converted-space"/>
          <w:rFonts w:ascii="Verdana" w:hAnsi="Verdana"/>
          <w:i/>
          <w:iCs/>
          <w:color w:val="000000"/>
          <w:sz w:val="18"/>
          <w:szCs w:val="18"/>
        </w:rPr>
        <w:t> </w:t>
      </w:r>
      <w:r>
        <w:rPr>
          <w:rFonts w:ascii="Verdana" w:hAnsi="Verdana"/>
          <w:i/>
          <w:iCs/>
          <w:color w:val="000000"/>
          <w:sz w:val="18"/>
          <w:szCs w:val="18"/>
        </w:rPr>
        <w:t>B.O. 22/10/2013 se prorroga hasta el 31 de diciembre de 2015, inclusive, la vigencia del presente artículo y sus modificaciones. Vigencia: a partir del día de su publicación en el Boletín Oficial y surtirá efecto para los hechos imponibles que se perfeccionen a partir del 1º de enero de 2014, inclusive.</w:t>
      </w:r>
      <w:r>
        <w:rPr>
          <w:rStyle w:val="apple-converted-space"/>
          <w:rFonts w:ascii="Verdana" w:hAnsi="Verdana"/>
          <w:i/>
          <w:iCs/>
          <w:color w:val="000000"/>
          <w:sz w:val="18"/>
          <w:szCs w:val="18"/>
        </w:rPr>
        <w:t> </w:t>
      </w:r>
      <w:r>
        <w:rPr>
          <w:rFonts w:ascii="Verdana" w:hAnsi="Verdana"/>
          <w:b/>
          <w:bCs/>
          <w:i/>
          <w:iCs/>
          <w:color w:val="000000"/>
          <w:sz w:val="18"/>
          <w:szCs w:val="18"/>
        </w:rPr>
        <w:t>Prórrogas anteriores</w:t>
      </w:r>
      <w:r>
        <w:rPr>
          <w:rFonts w:ascii="Verdana" w:hAnsi="Verdana"/>
          <w:i/>
          <w:iCs/>
          <w:color w:val="000000"/>
          <w:sz w:val="18"/>
          <w:szCs w:val="18"/>
        </w:rPr>
        <w:t>:</w:t>
      </w:r>
      <w:r>
        <w:rPr>
          <w:rStyle w:val="apple-converted-space"/>
          <w:rFonts w:ascii="Verdana" w:hAnsi="Verdana"/>
          <w:color w:val="000000"/>
          <w:sz w:val="18"/>
          <w:szCs w:val="18"/>
        </w:rPr>
        <w:t> </w:t>
      </w:r>
      <w:hyperlink r:id="rId59" w:history="1">
        <w:r>
          <w:rPr>
            <w:rStyle w:val="Hipervnculo"/>
            <w:rFonts w:ascii="Verdana" w:hAnsi="Verdana"/>
            <w:i/>
            <w:iCs/>
            <w:sz w:val="18"/>
            <w:szCs w:val="18"/>
          </w:rPr>
          <w:t>Ley 26.730</w:t>
        </w:r>
        <w:r>
          <w:rPr>
            <w:rStyle w:val="apple-converted-space"/>
            <w:rFonts w:ascii="Verdana" w:hAnsi="Verdana"/>
            <w:i/>
            <w:iCs/>
            <w:color w:val="0000FF"/>
            <w:sz w:val="18"/>
            <w:szCs w:val="18"/>
            <w:u w:val="single"/>
          </w:rPr>
          <w:t> </w:t>
        </w:r>
      </w:hyperlink>
      <w:r>
        <w:rPr>
          <w:rFonts w:ascii="Verdana" w:hAnsi="Verdana"/>
          <w:i/>
          <w:iCs/>
          <w:color w:val="000000"/>
          <w:sz w:val="18"/>
          <w:szCs w:val="18"/>
        </w:rPr>
        <w:t>B.O. 28/12/2011;</w:t>
      </w:r>
      <w:hyperlink r:id="rId60" w:history="1">
        <w:r>
          <w:rPr>
            <w:rStyle w:val="Hipervnculo"/>
            <w:rFonts w:ascii="Verdana" w:hAnsi="Verdana"/>
            <w:i/>
            <w:iCs/>
            <w:sz w:val="18"/>
            <w:szCs w:val="18"/>
          </w:rPr>
          <w:t>Ley N° 26.545</w:t>
        </w:r>
      </w:hyperlink>
      <w:r>
        <w:rPr>
          <w:rStyle w:val="apple-converted-space"/>
          <w:rFonts w:ascii="Verdana" w:hAnsi="Verdana"/>
          <w:i/>
          <w:iCs/>
          <w:color w:val="000000"/>
          <w:sz w:val="18"/>
          <w:szCs w:val="18"/>
        </w:rPr>
        <w:t> </w:t>
      </w:r>
      <w:r>
        <w:rPr>
          <w:rFonts w:ascii="Verdana" w:hAnsi="Verdana"/>
          <w:i/>
          <w:iCs/>
          <w:color w:val="000000"/>
          <w:sz w:val="18"/>
          <w:szCs w:val="18"/>
        </w:rPr>
        <w:t>B.O. 2/12/2009;</w:t>
      </w:r>
      <w:r>
        <w:rPr>
          <w:rStyle w:val="apple-converted-space"/>
          <w:rFonts w:ascii="Verdana" w:hAnsi="Verdana"/>
          <w:i/>
          <w:iCs/>
          <w:color w:val="000000"/>
          <w:sz w:val="18"/>
          <w:szCs w:val="18"/>
        </w:rPr>
        <w:t> </w:t>
      </w:r>
      <w:hyperlink r:id="rId61" w:history="1">
        <w:r>
          <w:rPr>
            <w:rStyle w:val="Hipervnculo"/>
            <w:rFonts w:ascii="Verdana" w:hAnsi="Verdana"/>
            <w:i/>
            <w:iCs/>
            <w:sz w:val="18"/>
            <w:szCs w:val="18"/>
          </w:rPr>
          <w:t>Ley Nº 26.455</w:t>
        </w:r>
      </w:hyperlink>
      <w:r>
        <w:rPr>
          <w:rStyle w:val="apple-converted-space"/>
          <w:rFonts w:ascii="Verdana" w:hAnsi="Verdana"/>
          <w:i/>
          <w:iCs/>
          <w:color w:val="000000"/>
          <w:sz w:val="18"/>
          <w:szCs w:val="18"/>
        </w:rPr>
        <w:t> </w:t>
      </w:r>
      <w:r>
        <w:rPr>
          <w:rFonts w:ascii="Verdana" w:hAnsi="Verdana"/>
          <w:i/>
          <w:iCs/>
          <w:color w:val="000000"/>
          <w:sz w:val="18"/>
          <w:szCs w:val="18"/>
        </w:rPr>
        <w:t>B.O. 16/12/2008;</w:t>
      </w:r>
      <w:r>
        <w:rPr>
          <w:rStyle w:val="apple-converted-space"/>
          <w:rFonts w:ascii="Verdana" w:hAnsi="Verdana"/>
          <w:i/>
          <w:iCs/>
          <w:color w:val="000000"/>
          <w:sz w:val="18"/>
          <w:szCs w:val="18"/>
        </w:rPr>
        <w:t> </w:t>
      </w:r>
      <w:hyperlink r:id="rId62" w:history="1">
        <w:r>
          <w:rPr>
            <w:rStyle w:val="Hipervnculo"/>
            <w:rFonts w:ascii="Verdana" w:hAnsi="Verdana"/>
            <w:i/>
            <w:iCs/>
            <w:sz w:val="18"/>
            <w:szCs w:val="18"/>
          </w:rPr>
          <w:t>Ley Nº 26.340</w:t>
        </w:r>
      </w:hyperlink>
      <w:r>
        <w:rPr>
          <w:rStyle w:val="apple-converted-space"/>
          <w:rFonts w:ascii="Verdana" w:hAnsi="Verdana"/>
          <w:i/>
          <w:iCs/>
          <w:color w:val="000000"/>
          <w:sz w:val="18"/>
          <w:szCs w:val="18"/>
        </w:rPr>
        <w:t> </w:t>
      </w:r>
      <w:r>
        <w:rPr>
          <w:rFonts w:ascii="Verdana" w:hAnsi="Verdana"/>
          <w:i/>
          <w:iCs/>
          <w:color w:val="000000"/>
          <w:sz w:val="18"/>
          <w:szCs w:val="18"/>
        </w:rPr>
        <w:t>B.O. 28/12/2007; .</w:t>
      </w:r>
      <w:r>
        <w:rPr>
          <w:rStyle w:val="apple-converted-space"/>
          <w:rFonts w:ascii="Verdana" w:hAnsi="Verdana"/>
          <w:i/>
          <w:iCs/>
          <w:color w:val="000000"/>
          <w:sz w:val="18"/>
          <w:szCs w:val="18"/>
        </w:rPr>
        <w:t> </w:t>
      </w:r>
      <w:hyperlink r:id="rId63" w:history="1">
        <w:r>
          <w:rPr>
            <w:rStyle w:val="Hipervnculo"/>
            <w:rFonts w:ascii="Verdana" w:hAnsi="Verdana"/>
            <w:i/>
            <w:iCs/>
            <w:sz w:val="18"/>
            <w:szCs w:val="18"/>
          </w:rPr>
          <w:t>Ley N° 26.180</w:t>
        </w:r>
      </w:hyperlink>
      <w:r>
        <w:rPr>
          <w:rStyle w:val="apple-converted-space"/>
          <w:rFonts w:ascii="Verdana" w:hAnsi="Verdana"/>
          <w:i/>
          <w:iCs/>
          <w:color w:val="000000"/>
          <w:sz w:val="18"/>
          <w:szCs w:val="18"/>
        </w:rPr>
        <w:t> </w:t>
      </w:r>
      <w:r>
        <w:rPr>
          <w:rFonts w:ascii="Verdana" w:hAnsi="Verdana"/>
          <w:i/>
          <w:iCs/>
          <w:color w:val="000000"/>
          <w:sz w:val="18"/>
          <w:szCs w:val="18"/>
        </w:rPr>
        <w:t>B.O. 20/12/2006;</w:t>
      </w:r>
      <w:r>
        <w:rPr>
          <w:rStyle w:val="apple-converted-space"/>
          <w:rFonts w:ascii="Verdana" w:hAnsi="Verdana"/>
          <w:i/>
          <w:iCs/>
          <w:color w:val="000000"/>
          <w:sz w:val="18"/>
          <w:szCs w:val="18"/>
        </w:rPr>
        <w:t> </w:t>
      </w:r>
      <w:hyperlink r:id="rId64" w:history="1">
        <w:r>
          <w:rPr>
            <w:rStyle w:val="Hipervnculo"/>
            <w:rFonts w:ascii="Verdana" w:hAnsi="Verdana"/>
            <w:i/>
            <w:iCs/>
            <w:sz w:val="18"/>
            <w:szCs w:val="18"/>
          </w:rPr>
          <w:t>Ley N° 26.073</w:t>
        </w:r>
      </w:hyperlink>
      <w:r>
        <w:rPr>
          <w:rStyle w:val="apple-converted-space"/>
          <w:rFonts w:ascii="Verdana" w:hAnsi="Verdana"/>
          <w:i/>
          <w:iCs/>
          <w:color w:val="000000"/>
          <w:sz w:val="18"/>
          <w:szCs w:val="18"/>
        </w:rPr>
        <w:t> </w:t>
      </w:r>
      <w:r>
        <w:rPr>
          <w:rFonts w:ascii="Verdana" w:hAnsi="Verdana"/>
          <w:i/>
          <w:iCs/>
          <w:color w:val="000000"/>
          <w:sz w:val="18"/>
          <w:szCs w:val="18"/>
        </w:rPr>
        <w:t>B.O. 10/1/2006;</w:t>
      </w:r>
      <w:r>
        <w:rPr>
          <w:rStyle w:val="apple-converted-space"/>
          <w:rFonts w:ascii="Verdana" w:hAnsi="Verdana"/>
          <w:i/>
          <w:iCs/>
          <w:color w:val="000000"/>
          <w:sz w:val="18"/>
          <w:szCs w:val="18"/>
        </w:rPr>
        <w:t> </w:t>
      </w:r>
      <w:hyperlink r:id="rId65" w:history="1">
        <w:r>
          <w:rPr>
            <w:rStyle w:val="Hipervnculo"/>
            <w:rFonts w:ascii="Verdana" w:hAnsi="Verdana"/>
            <w:i/>
            <w:iCs/>
            <w:sz w:val="18"/>
            <w:szCs w:val="18"/>
          </w:rPr>
          <w:t>Ley N° 25.988</w:t>
        </w:r>
      </w:hyperlink>
      <w:r>
        <w:rPr>
          <w:rStyle w:val="apple-converted-space"/>
          <w:rFonts w:ascii="Verdana" w:hAnsi="Verdana"/>
          <w:i/>
          <w:iCs/>
          <w:color w:val="000000"/>
          <w:sz w:val="18"/>
          <w:szCs w:val="18"/>
        </w:rPr>
        <w:t> </w:t>
      </w:r>
      <w:r>
        <w:rPr>
          <w:rFonts w:ascii="Verdana" w:hAnsi="Verdana"/>
          <w:i/>
          <w:iCs/>
          <w:color w:val="000000"/>
          <w:sz w:val="18"/>
          <w:szCs w:val="18"/>
        </w:rPr>
        <w:t>B.O. 31/12/2004;</w:t>
      </w:r>
      <w:hyperlink r:id="rId66" w:history="1">
        <w:r>
          <w:rPr>
            <w:rStyle w:val="Hipervnculo"/>
            <w:rFonts w:ascii="Verdana" w:hAnsi="Verdana"/>
            <w:i/>
            <w:iCs/>
            <w:sz w:val="18"/>
            <w:szCs w:val="18"/>
          </w:rPr>
          <w:t>Ley N° 25.722</w:t>
        </w:r>
      </w:hyperlink>
      <w:r>
        <w:rPr>
          <w:rStyle w:val="apple-converted-space"/>
          <w:rFonts w:ascii="Verdana" w:hAnsi="Verdana"/>
          <w:i/>
          <w:iCs/>
          <w:color w:val="000000"/>
          <w:sz w:val="18"/>
          <w:szCs w:val="18"/>
        </w:rPr>
        <w:t> </w:t>
      </w:r>
      <w:r>
        <w:rPr>
          <w:rFonts w:ascii="Verdana" w:hAnsi="Verdana"/>
          <w:i/>
          <w:iCs/>
          <w:color w:val="000000"/>
          <w:sz w:val="18"/>
          <w:szCs w:val="18"/>
        </w:rPr>
        <w:t>B.O. 8/1/2003).</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7º</w:t>
      </w:r>
      <w:r>
        <w:rPr>
          <w:rStyle w:val="apple-converted-space"/>
          <w:rFonts w:ascii="Verdana" w:hAnsi="Verdana"/>
          <w:b/>
          <w:bCs/>
          <w:color w:val="000000"/>
          <w:sz w:val="18"/>
          <w:szCs w:val="18"/>
        </w:rPr>
        <w:t> </w:t>
      </w:r>
      <w:r>
        <w:rPr>
          <w:rFonts w:ascii="Verdana" w:hAnsi="Verdana"/>
          <w:color w:val="000000"/>
          <w:sz w:val="18"/>
          <w:szCs w:val="18"/>
        </w:rPr>
        <w:t>— Los artículos 1º a 6º de la presente ley entrarán en vigor desde el día siguiente al de su publicación y tendrán efecto para los créditos y débitos efectuados hasta el 31 de diciembre de 2002.</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8º</w:t>
      </w:r>
      <w:r>
        <w:rPr>
          <w:rStyle w:val="apple-converted-space"/>
          <w:rFonts w:ascii="Verdana" w:hAnsi="Verdana"/>
          <w:b/>
          <w:bCs/>
          <w:color w:val="000000"/>
          <w:sz w:val="18"/>
          <w:szCs w:val="18"/>
        </w:rPr>
        <w:t> </w:t>
      </w:r>
      <w:r>
        <w:rPr>
          <w:rFonts w:ascii="Verdana" w:hAnsi="Verdana"/>
          <w:color w:val="000000"/>
          <w:sz w:val="18"/>
          <w:szCs w:val="18"/>
        </w:rPr>
        <w:t>— Sustitúyese el inciso 1º del artículo 66 del Anexo I aprobado por el artículo 1º de la ley 24.452, que quedará redactado como sigue: "1. Reglamenta las condiciones y requisitos de funcionamiento de las cuentas corrientes sobre las que se puede librar cheques comunes y de pago diferido y los certificados a los que alude el artículo 58. Las condiciones de apertura y las causales para el cierre de cuentas corrientes serán establecidas por cada entidad en los contratos respectivos".</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lastRenderedPageBreak/>
        <w:t>ARTICULO 9º</w:t>
      </w:r>
      <w:r>
        <w:rPr>
          <w:rStyle w:val="apple-converted-space"/>
          <w:rFonts w:ascii="Verdana" w:hAnsi="Verdana"/>
          <w:b/>
          <w:bCs/>
          <w:color w:val="000000"/>
          <w:sz w:val="18"/>
          <w:szCs w:val="18"/>
        </w:rPr>
        <w:t> </w:t>
      </w:r>
      <w:r>
        <w:rPr>
          <w:rFonts w:ascii="Verdana" w:hAnsi="Verdana"/>
          <w:color w:val="000000"/>
          <w:sz w:val="18"/>
          <w:szCs w:val="18"/>
        </w:rPr>
        <w:t>— Redúcese a mil pesos ($ 1.000) el importe establecido en el artículo 1º de la ley 25.345.</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10.</w:t>
      </w:r>
      <w:r>
        <w:rPr>
          <w:rStyle w:val="apple-converted-space"/>
          <w:rFonts w:ascii="Verdana" w:hAnsi="Verdana"/>
          <w:b/>
          <w:bCs/>
          <w:color w:val="000000"/>
          <w:sz w:val="18"/>
          <w:szCs w:val="18"/>
        </w:rPr>
        <w:t> </w:t>
      </w:r>
      <w:r>
        <w:rPr>
          <w:rFonts w:ascii="Verdana" w:hAnsi="Verdana"/>
          <w:color w:val="000000"/>
          <w:sz w:val="18"/>
          <w:szCs w:val="18"/>
        </w:rPr>
        <w:t>— Deróganse el último párrafo del artículo 2º, y los párrafos segundo, tercero, cuarto, quinto y sexto del artículo 62 del Anexo I aprobado por el artículo 1º de la ley 24.452, textos según leyes 24.760 y 25.300.</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partir de la vigencia de la presente ley, el Banco Central de la República Argentina no podrá establecer sanción alguna a los cuentacorrentistas, en particular de inhabilitación, por el libramiento de cheques comunes o de pago diferido sin fondos, así como por la falta de registración de cheques de pago diferido. La Base de Datos de Cuentacorrentistas Inhabilitados que administra actualmente el Banco Central de la República Argentina queda sin efecto a partir de la vigencia de la presente ley, por lo que las inhabilitaciones allí registradas a la fecha, caducarán en forma automática y no tendrán efecto alguno a partir de la vigencia de la presente ley. El Poder Ejecutivo nacional, deberá incluir anualmente en los proyectos de ley de presupuesto los recursos necesarios para la atención de los discapacitados, como mínimo en los niveles previstos en la ley de Presupuesto Nacional del año 2001.</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11.</w:t>
      </w:r>
      <w:r>
        <w:rPr>
          <w:rStyle w:val="apple-converted-space"/>
          <w:rFonts w:ascii="Verdana" w:hAnsi="Verdana"/>
          <w:b/>
          <w:bCs/>
          <w:color w:val="000000"/>
          <w:sz w:val="18"/>
          <w:szCs w:val="18"/>
        </w:rPr>
        <w:t> </w:t>
      </w:r>
      <w:r>
        <w:rPr>
          <w:rFonts w:ascii="Verdana" w:hAnsi="Verdana"/>
          <w:color w:val="000000"/>
          <w:sz w:val="18"/>
          <w:szCs w:val="18"/>
        </w:rPr>
        <w:t>— Los fondos correspondientes a provincias en concepto de coparticipación federal de impuestos, fondos específicos y acuerdos especiales deberán transferirse en la forma y demás condiciones establecidas por las partes. Respecto a los derechos adquiridos, referidos a diferentes beneficios, otorgados a través de determinados subsidios o exenciones impositivas y/o tributarias, deberán ser respetados en todos sus alcances de acuerdo a la legislación vigente.</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(Artículo ratificado en todos sus términos y alcances, aclarando que el mismo incluye en sus términos a la Ciudad Autónoma de Buenos Aires, por art. 3° de la</w:t>
      </w:r>
      <w:r>
        <w:rPr>
          <w:rStyle w:val="apple-converted-space"/>
          <w:rFonts w:ascii="Verdana" w:hAnsi="Verdana"/>
          <w:i/>
          <w:iCs/>
          <w:color w:val="000000"/>
          <w:sz w:val="18"/>
          <w:szCs w:val="18"/>
        </w:rPr>
        <w:t> </w:t>
      </w:r>
      <w:hyperlink r:id="rId67" w:history="1">
        <w:r>
          <w:rPr>
            <w:rStyle w:val="Hipervnculo"/>
            <w:rFonts w:ascii="Verdana" w:hAnsi="Verdana"/>
            <w:i/>
            <w:iCs/>
            <w:sz w:val="18"/>
            <w:szCs w:val="18"/>
          </w:rPr>
          <w:t>Ley N° 25.414</w:t>
        </w:r>
      </w:hyperlink>
      <w:r>
        <w:rPr>
          <w:rStyle w:val="apple-converted-space"/>
          <w:rFonts w:ascii="Verdana" w:hAnsi="Verdana"/>
          <w:i/>
          <w:iCs/>
          <w:color w:val="000000"/>
          <w:sz w:val="18"/>
          <w:szCs w:val="18"/>
        </w:rPr>
        <w:t> </w:t>
      </w:r>
      <w:r>
        <w:rPr>
          <w:rFonts w:ascii="Verdana" w:hAnsi="Verdana"/>
          <w:i/>
          <w:iCs/>
          <w:color w:val="000000"/>
          <w:sz w:val="18"/>
          <w:szCs w:val="18"/>
        </w:rPr>
        <w:t>B.O. 30/3/2001).</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12.</w:t>
      </w:r>
      <w:r>
        <w:rPr>
          <w:rStyle w:val="apple-converted-space"/>
          <w:rFonts w:ascii="Verdana" w:hAnsi="Verdana"/>
          <w:b/>
          <w:bCs/>
          <w:color w:val="000000"/>
          <w:sz w:val="18"/>
          <w:szCs w:val="18"/>
        </w:rPr>
        <w:t> </w:t>
      </w:r>
      <w:r>
        <w:rPr>
          <w:rFonts w:ascii="Verdana" w:hAnsi="Verdana"/>
          <w:color w:val="000000"/>
          <w:sz w:val="18"/>
          <w:szCs w:val="18"/>
        </w:rPr>
        <w:t>— Comuníquese al Poder Ejecutivo.</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DADA EN LA SALA DE SESIONES DEL CONGRESO ARGENTINO, EN BUENOS AIRES, A LOS VEINTICUATRO DIAS DEL MES DE MARZO DEL AÑO DOS MIL UNO.</w:t>
      </w:r>
    </w:p>
    <w:p w:rsidR="00A7009B" w:rsidRDefault="00A7009B" w:rsidP="00A7009B">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REGISTRADA BAJO EL Nº 25.413</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RAFAEL PASCUAL. — MARIO A. LOSADA. — Luis Flores Allende. — Juan C. Oyarzún.</w:t>
      </w:r>
    </w:p>
    <w:p w:rsidR="00A7009B" w:rsidRDefault="00A7009B" w:rsidP="00A7009B">
      <w:pPr>
        <w:pStyle w:val="NormalWeb"/>
        <w:spacing w:before="150" w:beforeAutospacing="0" w:after="300" w:afterAutospacing="0"/>
        <w:ind w:left="600" w:right="600"/>
        <w:rPr>
          <w:rFonts w:ascii="Verdana" w:hAnsi="Verdana"/>
          <w:b/>
          <w:bCs/>
          <w:color w:val="000000"/>
          <w:sz w:val="18"/>
          <w:szCs w:val="18"/>
        </w:rPr>
      </w:pPr>
      <w:bookmarkStart w:id="0" w:name="1"/>
      <w:bookmarkEnd w:id="0"/>
      <w:r>
        <w:rPr>
          <w:rFonts w:ascii="Verdana" w:hAnsi="Verdana"/>
          <w:b/>
          <w:bCs/>
          <w:color w:val="000000"/>
          <w:sz w:val="18"/>
          <w:szCs w:val="18"/>
        </w:rPr>
        <w:t>Antecedentes Normativos</w:t>
      </w:r>
    </w:p>
    <w:p w:rsidR="00A7009B" w:rsidRDefault="00A7009B" w:rsidP="00A7009B">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 Artículo 3° sustituido por art. 5° de la</w:t>
      </w:r>
      <w:r>
        <w:rPr>
          <w:rStyle w:val="apple-converted-space"/>
          <w:rFonts w:ascii="Verdana" w:hAnsi="Verdana"/>
          <w:color w:val="000000"/>
          <w:sz w:val="18"/>
          <w:szCs w:val="18"/>
        </w:rPr>
        <w:t> </w:t>
      </w:r>
      <w:hyperlink r:id="rId68" w:history="1">
        <w:r>
          <w:rPr>
            <w:rStyle w:val="Hipervnculo"/>
            <w:rFonts w:ascii="Verdana" w:hAnsi="Verdana"/>
            <w:i/>
            <w:iCs/>
            <w:sz w:val="18"/>
            <w:szCs w:val="18"/>
          </w:rPr>
          <w:t>Ley N° 25.570</w:t>
        </w:r>
      </w:hyperlink>
      <w:r>
        <w:rPr>
          <w:rStyle w:val="apple-converted-space"/>
          <w:rFonts w:ascii="Verdana" w:hAnsi="Verdana"/>
          <w:i/>
          <w:iCs/>
          <w:color w:val="000000"/>
          <w:sz w:val="18"/>
          <w:szCs w:val="18"/>
        </w:rPr>
        <w:t> </w:t>
      </w:r>
      <w:r>
        <w:rPr>
          <w:rFonts w:ascii="Verdana" w:hAnsi="Verdana"/>
          <w:i/>
          <w:iCs/>
          <w:color w:val="000000"/>
          <w:sz w:val="18"/>
          <w:szCs w:val="18"/>
        </w:rPr>
        <w:t>B.O. 6/5/2002.</w:t>
      </w:r>
    </w:p>
    <w:p w:rsidR="00B841A8" w:rsidRDefault="00B841A8"/>
    <w:sectPr w:rsidR="00B841A8" w:rsidSect="00B841A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009B"/>
    <w:rsid w:val="00A7009B"/>
    <w:rsid w:val="00B841A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1A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A7009B"/>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A7009B"/>
    <w:rPr>
      <w:color w:val="0000FF"/>
      <w:u w:val="single"/>
    </w:rPr>
  </w:style>
  <w:style w:type="character" w:customStyle="1" w:styleId="apple-converted-space">
    <w:name w:val="apple-converted-space"/>
    <w:basedOn w:val="Fuentedeprrafopredeter"/>
    <w:rsid w:val="00A7009B"/>
  </w:style>
</w:styles>
</file>

<file path=word/webSettings.xml><?xml version="1.0" encoding="utf-8"?>
<w:webSettings xmlns:r="http://schemas.openxmlformats.org/officeDocument/2006/relationships" xmlns:w="http://schemas.openxmlformats.org/wordprocessingml/2006/main">
  <w:divs>
    <w:div w:id="124147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infoleg.mecon.gov.ar/infolegInternet/verNorma.do?id=112881" TargetMode="External"/><Relationship Id="rId18" Type="http://schemas.openxmlformats.org/officeDocument/2006/relationships/hyperlink" Target="http://infoleg.mecon.gov.ar/scripts1/busquedas/cnsnorma.asp?tipo=Decreto&amp;nro=969%2F2001" TargetMode="External"/><Relationship Id="rId26" Type="http://schemas.openxmlformats.org/officeDocument/2006/relationships/hyperlink" Target="http://infoleg.mecon.gov.ar/scripts1/busquedas/cnsnorma.asp?tipo=Ley&amp;nro=25988" TargetMode="External"/><Relationship Id="rId39" Type="http://schemas.openxmlformats.org/officeDocument/2006/relationships/hyperlink" Target="http://infoleg.mecon.gov.ar/scripts1/busquedas/cnsnorma.asp?tipo=Decreto&amp;nro=969%2F2001" TargetMode="External"/><Relationship Id="rId21" Type="http://schemas.openxmlformats.org/officeDocument/2006/relationships/hyperlink" Target="http://infoleg.mecon.gov.ar/infolegInternet/verNorma.do?id=160982" TargetMode="External"/><Relationship Id="rId34" Type="http://schemas.openxmlformats.org/officeDocument/2006/relationships/hyperlink" Target="http://infoleg.mecon.gov.ar/infolegInternet/verNorma.do?id=123277" TargetMode="External"/><Relationship Id="rId42" Type="http://schemas.openxmlformats.org/officeDocument/2006/relationships/hyperlink" Target="http://infoleg.mecon.gov.ar/infolegInternet/verNorma.do?id=160982" TargetMode="External"/><Relationship Id="rId47" Type="http://schemas.openxmlformats.org/officeDocument/2006/relationships/hyperlink" Target="http://infoleg.mecon.gov.ar/scripts1/busquedas/cnsnorma.asp?tipo=Ley&amp;nro=25988" TargetMode="External"/><Relationship Id="rId50" Type="http://schemas.openxmlformats.org/officeDocument/2006/relationships/hyperlink" Target="http://www.infoleg.gov.ar/infolegInternet/verNorma.do?id=192145" TargetMode="External"/><Relationship Id="rId55" Type="http://schemas.openxmlformats.org/officeDocument/2006/relationships/hyperlink" Target="http://infoleg.mecon.gov.ar/infolegInternet/verNorma.do?id=112881" TargetMode="External"/><Relationship Id="rId63" Type="http://schemas.openxmlformats.org/officeDocument/2006/relationships/hyperlink" Target="http://infoleg.mecon.gov.ar/infolegInternet/verNorma.do?id=123277" TargetMode="External"/><Relationship Id="rId68" Type="http://schemas.openxmlformats.org/officeDocument/2006/relationships/hyperlink" Target="http://infoleg.mecon.gov.ar/scripts1/busquedas/cnsnorma.asp?tipo=Ley&amp;nro=25570" TargetMode="External"/><Relationship Id="rId7" Type="http://schemas.openxmlformats.org/officeDocument/2006/relationships/hyperlink" Target="http://www.infoleg.gob.ar/infolegInternet/verNorma.do?id=221226" TargetMode="External"/><Relationship Id="rId2" Type="http://schemas.openxmlformats.org/officeDocument/2006/relationships/settings" Target="settings.xml"/><Relationship Id="rId16" Type="http://schemas.openxmlformats.org/officeDocument/2006/relationships/hyperlink" Target="http://infoleg.mecon.gov.ar/infolegInternet/verNorma.do?id=159765" TargetMode="External"/><Relationship Id="rId29" Type="http://schemas.openxmlformats.org/officeDocument/2006/relationships/hyperlink" Target="http://www.infoleg.gob.ar/infolegInternet/verNorma.do?id=221226" TargetMode="External"/><Relationship Id="rId1" Type="http://schemas.openxmlformats.org/officeDocument/2006/relationships/styles" Target="styles.xml"/><Relationship Id="rId6" Type="http://schemas.openxmlformats.org/officeDocument/2006/relationships/hyperlink" Target="http://infoleg.mecon.gov.ar/scripts1/busquedas/cnsnorma.asp?tipo=Decreto&amp;nro=969%2F2001" TargetMode="External"/><Relationship Id="rId11" Type="http://schemas.openxmlformats.org/officeDocument/2006/relationships/hyperlink" Target="http://www.infoleg.gov.ar/infolegInternet/verNorma.do;jsessionid=6002C68B867B53B1123E5A99D353F2E4?id=136189" TargetMode="External"/><Relationship Id="rId24" Type="http://schemas.openxmlformats.org/officeDocument/2006/relationships/hyperlink" Target="http://infoleg.mecon.gov.ar/infolegInternet/verNorma.do?id=123277" TargetMode="External"/><Relationship Id="rId32" Type="http://schemas.openxmlformats.org/officeDocument/2006/relationships/hyperlink" Target="http://infoleg.mecon.gov.ar/infolegInternet/verNorma.do?id=148393" TargetMode="External"/><Relationship Id="rId37" Type="http://schemas.openxmlformats.org/officeDocument/2006/relationships/hyperlink" Target="http://infoleg.mecon.gov.ar/scripts1/busquedas/cnsnorma.asp?tipo=Ley&amp;nro=25722" TargetMode="External"/><Relationship Id="rId40" Type="http://schemas.openxmlformats.org/officeDocument/2006/relationships/hyperlink" Target="http://www.infoleg.gob.ar/infolegInternet/verNorma.do?id=221226" TargetMode="External"/><Relationship Id="rId45" Type="http://schemas.openxmlformats.org/officeDocument/2006/relationships/hyperlink" Target="http://infoleg.mecon.gov.ar/infolegInternet/verNorma.do?id=123277" TargetMode="External"/><Relationship Id="rId53" Type="http://schemas.openxmlformats.org/officeDocument/2006/relationships/hyperlink" Target="http://www.infoleg.gov.ar/infolegInternet/verNorma.do;jsessionid=6002C68B867B53B1123E5A99D353F2E4?id=136189" TargetMode="External"/><Relationship Id="rId58" Type="http://schemas.openxmlformats.org/officeDocument/2006/relationships/hyperlink" Target="http://www.infoleg.gob.ar/infolegInternet/verNorma.do?id=221226" TargetMode="External"/><Relationship Id="rId66" Type="http://schemas.openxmlformats.org/officeDocument/2006/relationships/hyperlink" Target="http://infoleg.mecon.gov.ar/scripts1/busquedas/cnsnorma.asp?tipo=Ley&amp;nro=25722" TargetMode="External"/><Relationship Id="rId5" Type="http://schemas.openxmlformats.org/officeDocument/2006/relationships/hyperlink" Target="http://infoleg.mecon.gov.ar/scripts1/busquedas/cnsnorma.asp?tipo=Ley&amp;nro=25453" TargetMode="External"/><Relationship Id="rId15" Type="http://schemas.openxmlformats.org/officeDocument/2006/relationships/hyperlink" Target="http://infoleg.mecon.gov.ar/scripts1/busquedas/cnsnorma.asp?tipo=Ley&amp;nro=25722" TargetMode="External"/><Relationship Id="rId23" Type="http://schemas.openxmlformats.org/officeDocument/2006/relationships/hyperlink" Target="http://www.infoleg.gov.ar/infolegInternet/verNorma.do;jsessionid=6002C68B867B53B1123E5A99D353F2E4?id=136189" TargetMode="External"/><Relationship Id="rId28" Type="http://schemas.openxmlformats.org/officeDocument/2006/relationships/hyperlink" Target="http://infoleg.mecon.gov.ar/infolegInternet/verNorma.do?id=123277" TargetMode="External"/><Relationship Id="rId36" Type="http://schemas.openxmlformats.org/officeDocument/2006/relationships/hyperlink" Target="http://infoleg.mecon.gov.ar/scripts1/busquedas/cnsnorma.asp?tipo=Ley&amp;nro=25988" TargetMode="External"/><Relationship Id="rId49" Type="http://schemas.openxmlformats.org/officeDocument/2006/relationships/hyperlink" Target="http://www.infoleg.gob.ar/infolegInternet/verNorma.do?id=221226" TargetMode="External"/><Relationship Id="rId57" Type="http://schemas.openxmlformats.org/officeDocument/2006/relationships/hyperlink" Target="http://infoleg.mecon.gov.ar/scripts1/busquedas/cnsnorma.asp?tipo=Ley&amp;nro=25722" TargetMode="External"/><Relationship Id="rId61" Type="http://schemas.openxmlformats.org/officeDocument/2006/relationships/hyperlink" Target="http://infoleg.mecon.gov.ar/infolegInternet/verNorma.do?id=148393" TargetMode="External"/><Relationship Id="rId10" Type="http://schemas.openxmlformats.org/officeDocument/2006/relationships/hyperlink" Target="http://infoleg.mecon.gov.ar/infolegInternet/verNorma.do?id=148393" TargetMode="External"/><Relationship Id="rId19" Type="http://schemas.openxmlformats.org/officeDocument/2006/relationships/hyperlink" Target="http://www.infoleg.gob.ar/infolegInternet/verNorma.do?id=221226" TargetMode="External"/><Relationship Id="rId31" Type="http://schemas.openxmlformats.org/officeDocument/2006/relationships/hyperlink" Target="http://infoleg.mecon.gov.ar/infolegInternet/verNorma.do?id=160982" TargetMode="External"/><Relationship Id="rId44" Type="http://schemas.openxmlformats.org/officeDocument/2006/relationships/hyperlink" Target="http://www.infoleg.gov.ar/infolegInternet/verNorma.do;jsessionid=6002C68B867B53B1123E5A99D353F2E4?id=136189" TargetMode="External"/><Relationship Id="rId52" Type="http://schemas.openxmlformats.org/officeDocument/2006/relationships/hyperlink" Target="http://infoleg.mecon.gov.ar/infolegInternet/verNorma.do?id=148393" TargetMode="External"/><Relationship Id="rId60" Type="http://schemas.openxmlformats.org/officeDocument/2006/relationships/hyperlink" Target="http://infoleg.mecon.gov.ar/infolegInternet/verNorma.do?id=160982" TargetMode="External"/><Relationship Id="rId65" Type="http://schemas.openxmlformats.org/officeDocument/2006/relationships/hyperlink" Target="http://infoleg.mecon.gov.ar/scripts1/busquedas/cnsnorma.asp?tipo=Ley&amp;nro=25988" TargetMode="External"/><Relationship Id="rId4" Type="http://schemas.openxmlformats.org/officeDocument/2006/relationships/hyperlink" Target="http://www.infoleg.gob.ar/infolegInternet/anexos/65000-69999/66533/texact.htm" TargetMode="External"/><Relationship Id="rId9" Type="http://schemas.openxmlformats.org/officeDocument/2006/relationships/hyperlink" Target="http://infoleg.mecon.gov.ar/infolegInternet/verNorma.do?id=160982" TargetMode="External"/><Relationship Id="rId14" Type="http://schemas.openxmlformats.org/officeDocument/2006/relationships/hyperlink" Target="http://infoleg.mecon.gov.ar/scripts1/busquedas/cnsnorma.asp?tipo=Ley&amp;nro=25988" TargetMode="External"/><Relationship Id="rId22" Type="http://schemas.openxmlformats.org/officeDocument/2006/relationships/hyperlink" Target="http://infoleg.mecon.gov.ar/infolegInternet/verNorma.do?id=148393" TargetMode="External"/><Relationship Id="rId27" Type="http://schemas.openxmlformats.org/officeDocument/2006/relationships/hyperlink" Target="http://infoleg.mecon.gov.ar/scripts1/busquedas/cnsnorma.asp?tipo=Ley&amp;nro=25722" TargetMode="External"/><Relationship Id="rId30" Type="http://schemas.openxmlformats.org/officeDocument/2006/relationships/hyperlink" Target="http://www.infoleg.gov.ar/infolegInternet/verNorma.do?id=192145" TargetMode="External"/><Relationship Id="rId35" Type="http://schemas.openxmlformats.org/officeDocument/2006/relationships/hyperlink" Target="http://infoleg.mecon.gov.ar/infolegInternet/verNorma.do?id=112881" TargetMode="External"/><Relationship Id="rId43" Type="http://schemas.openxmlformats.org/officeDocument/2006/relationships/hyperlink" Target="http://infoleg.mecon.gov.ar/infolegInternet/verNorma.do?id=148393" TargetMode="External"/><Relationship Id="rId48" Type="http://schemas.openxmlformats.org/officeDocument/2006/relationships/hyperlink" Target="http://infoleg.mecon.gov.ar/scripts1/busquedas/cnsnorma.asp?tipo=Ley&amp;nro=25722" TargetMode="External"/><Relationship Id="rId56" Type="http://schemas.openxmlformats.org/officeDocument/2006/relationships/hyperlink" Target="http://infoleg.mecon.gov.ar/scripts1/busquedas/cnsnorma.asp?tipo=Ley&amp;nro=25988" TargetMode="External"/><Relationship Id="rId64" Type="http://schemas.openxmlformats.org/officeDocument/2006/relationships/hyperlink" Target="http://infoleg.mecon.gov.ar/infolegInternet/verNorma.do?id=112881" TargetMode="External"/><Relationship Id="rId69" Type="http://schemas.openxmlformats.org/officeDocument/2006/relationships/fontTable" Target="fontTable.xml"/><Relationship Id="rId8" Type="http://schemas.openxmlformats.org/officeDocument/2006/relationships/hyperlink" Target="http://www.infoleg.gov.ar/infolegInternet/verNorma.do?id=192145" TargetMode="External"/><Relationship Id="rId51" Type="http://schemas.openxmlformats.org/officeDocument/2006/relationships/hyperlink" Target="http://infoleg.mecon.gov.ar/infolegInternet/verNorma.do?id=160982" TargetMode="External"/><Relationship Id="rId3" Type="http://schemas.openxmlformats.org/officeDocument/2006/relationships/webSettings" Target="webSettings.xml"/><Relationship Id="rId12" Type="http://schemas.openxmlformats.org/officeDocument/2006/relationships/hyperlink" Target="http://infoleg.mecon.gov.ar/infolegInternet/verNorma.do?id=123277" TargetMode="External"/><Relationship Id="rId17" Type="http://schemas.openxmlformats.org/officeDocument/2006/relationships/hyperlink" Target="http://infoleg.mecon.gov.ar/scripts1/busquedas/cnsnorma.asp?tipo=Ley&amp;nro=25453" TargetMode="External"/><Relationship Id="rId25" Type="http://schemas.openxmlformats.org/officeDocument/2006/relationships/hyperlink" Target="http://infoleg.mecon.gov.ar/infolegInternet/verNorma.do?id=112881" TargetMode="External"/><Relationship Id="rId33" Type="http://schemas.openxmlformats.org/officeDocument/2006/relationships/hyperlink" Target="http://www.infoleg.gov.ar/infolegInternet/verNorma.do;jsessionid=6002C68B867B53B1123E5A99D353F2E4?id=136189" TargetMode="External"/><Relationship Id="rId38" Type="http://schemas.openxmlformats.org/officeDocument/2006/relationships/hyperlink" Target="http://infoleg.mecon.gov.ar/scripts1/busquedas/cnsnorma.asp?tipo=Ley&amp;nro=25453" TargetMode="External"/><Relationship Id="rId46" Type="http://schemas.openxmlformats.org/officeDocument/2006/relationships/hyperlink" Target="http://infoleg.mecon.gov.ar/infolegInternet/verNorma.do?id=112881" TargetMode="External"/><Relationship Id="rId59" Type="http://schemas.openxmlformats.org/officeDocument/2006/relationships/hyperlink" Target="http://www.infoleg.gov.ar/infolegInternet/verNorma.do?id=192145" TargetMode="External"/><Relationship Id="rId67" Type="http://schemas.openxmlformats.org/officeDocument/2006/relationships/hyperlink" Target="http://infoleg.mecon.gov.ar/scripts1/busquedas/cnsnorma.asp?tipo=Ley&amp;nro=25414" TargetMode="External"/><Relationship Id="rId20" Type="http://schemas.openxmlformats.org/officeDocument/2006/relationships/hyperlink" Target="http://www.infoleg.gov.ar/infolegInternet/verNorma.do?id=192145" TargetMode="External"/><Relationship Id="rId41" Type="http://schemas.openxmlformats.org/officeDocument/2006/relationships/hyperlink" Target="http://www.infoleg.gov.ar/infolegInternet/verNorma.do?id=192145" TargetMode="External"/><Relationship Id="rId54" Type="http://schemas.openxmlformats.org/officeDocument/2006/relationships/hyperlink" Target="http://infoleg.mecon.gov.ar/infolegInternet/verNorma.do?id=123277" TargetMode="External"/><Relationship Id="rId62" Type="http://schemas.openxmlformats.org/officeDocument/2006/relationships/hyperlink" Target="http://www.infoleg.gov.ar/infolegInternet/verNorma.do;jsessionid=6002C68B867B53B1123E5A99D353F2E4?id=136189" TargetMode="External"/><Relationship Id="rId70"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3208</Words>
  <Characters>17644</Characters>
  <Application>Microsoft Office Word</Application>
  <DocSecurity>0</DocSecurity>
  <Lines>147</Lines>
  <Paragraphs>41</Paragraphs>
  <ScaleCrop>false</ScaleCrop>
  <Company/>
  <LinksUpToDate>false</LinksUpToDate>
  <CharactersWithSpaces>20811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Ivan</cp:lastModifiedBy>
  <cp:revision>1</cp:revision>
  <dcterms:created xsi:type="dcterms:W3CDTF">2014-05-18T23:24:00Z</dcterms:created>
  <dcterms:modified xsi:type="dcterms:W3CDTF">2014-05-18T23:25:00Z</dcterms:modified>
</cp:coreProperties>
</file>